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303B" w14:textId="77777777" w:rsidR="00413BCA" w:rsidRPr="00A94E82" w:rsidRDefault="00413BCA" w:rsidP="00A94E82">
      <w:pPr>
        <w:jc w:val="center"/>
        <w:rPr>
          <w:b/>
          <w:bCs/>
          <w:sz w:val="24"/>
          <w:szCs w:val="24"/>
        </w:rPr>
      </w:pPr>
      <w:r w:rsidRPr="00A94E82">
        <w:rPr>
          <w:b/>
          <w:bCs/>
          <w:sz w:val="24"/>
          <w:szCs w:val="24"/>
        </w:rPr>
        <w:t>LE PLOYRON : consultation du public sur la demande d’exploiter un parc éolien de quatre éoliennes, d’une puissance unitaire de 3,6 MW (Mégawatts) à 4,5 MW, d’une hauteur totale de 165 mètres en bout de pales et d’un poste de livraison</w:t>
      </w:r>
    </w:p>
    <w:p w14:paraId="5F46F14E" w14:textId="77777777" w:rsidR="00E756FC" w:rsidRDefault="00E756FC"/>
    <w:p w14:paraId="05184751" w14:textId="7EA1FB10" w:rsidR="00B402A5" w:rsidRPr="00C378B1" w:rsidRDefault="00413BCA" w:rsidP="00C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C378B1">
        <w:rPr>
          <w:b/>
          <w:bCs/>
        </w:rPr>
        <w:t>COMPTE RENDU DE LA REUNION PUBLIQUE EN DATE DU 29 AVRIL 2026 A LE PLOYRON (60)</w:t>
      </w:r>
    </w:p>
    <w:p w14:paraId="2A4DE414" w14:textId="32BE4A4B" w:rsidR="00413BCA" w:rsidRDefault="00413BCA">
      <w:r>
        <w:t>Horaires prévus de</w:t>
      </w:r>
      <w:r w:rsidR="001F2A0D">
        <w:t xml:space="preserve"> cette réunion </w:t>
      </w:r>
      <w:r>
        <w:t>18h30 à 20h30</w:t>
      </w:r>
    </w:p>
    <w:p w14:paraId="3BE7DE11" w14:textId="77777777" w:rsidR="00C378B1" w:rsidRDefault="00C378B1"/>
    <w:p w14:paraId="11BA12C4" w14:textId="28CADE8E" w:rsidR="00C378B1" w:rsidRPr="00C378B1" w:rsidRDefault="00C378B1">
      <w:pPr>
        <w:rPr>
          <w:b/>
          <w:bCs/>
        </w:rPr>
      </w:pPr>
      <w:r w:rsidRPr="00C378B1">
        <w:rPr>
          <w:b/>
          <w:bCs/>
        </w:rPr>
        <w:t>La Société Eléments est représentée par</w:t>
      </w:r>
    </w:p>
    <w:p w14:paraId="42532516" w14:textId="1FE01915" w:rsidR="00413BCA" w:rsidRDefault="00C378B1">
      <w:r>
        <w:t>Monsieur Maxime DEVILLEMANDY : responsable régional</w:t>
      </w:r>
    </w:p>
    <w:p w14:paraId="6AADB0C3" w14:textId="153B772F" w:rsidR="00C378B1" w:rsidRDefault="00C378B1">
      <w:r>
        <w:t>Monsieur Hugo CHEVALIER : Directeur commercial de la société</w:t>
      </w:r>
    </w:p>
    <w:p w14:paraId="228A0B26" w14:textId="77777777" w:rsidR="00C378B1" w:rsidRDefault="00C378B1"/>
    <w:p w14:paraId="188DD3A8" w14:textId="77777777" w:rsidR="00BE43B9" w:rsidRDefault="00C378B1" w:rsidP="00A94E82">
      <w:pPr>
        <w:spacing w:after="0"/>
        <w:jc w:val="both"/>
      </w:pPr>
      <w:r>
        <w:t xml:space="preserve">Madame Jacqueline Leclère – Commissaire enquêteur </w:t>
      </w:r>
      <w:r w:rsidR="00BE43B9">
        <w:t xml:space="preserve">ouvre la réunion à 18h30 </w:t>
      </w:r>
    </w:p>
    <w:p w14:paraId="465AB368" w14:textId="0E03C409" w:rsidR="00C378B1" w:rsidRDefault="00BE43B9" w:rsidP="00A94E82">
      <w:pPr>
        <w:spacing w:after="0"/>
        <w:jc w:val="both"/>
      </w:pPr>
      <w:r>
        <w:t xml:space="preserve">Après s’être </w:t>
      </w:r>
      <w:r w:rsidR="00C378B1">
        <w:t>présent</w:t>
      </w:r>
      <w:r>
        <w:t>ée,</w:t>
      </w:r>
      <w:r w:rsidR="00C378B1">
        <w:t xml:space="preserve"> e</w:t>
      </w:r>
      <w:r>
        <w:t>lle</w:t>
      </w:r>
      <w:r w:rsidR="00C378B1">
        <w:t xml:space="preserve"> explique le principe de la consultation en insistant sur le fait que le dossier sera alimenté au fur et à mesure durant les trois mois</w:t>
      </w:r>
      <w:r>
        <w:t>, sur le registre dématérialisé</w:t>
      </w:r>
      <w:r w:rsidR="00C378B1">
        <w:t>.</w:t>
      </w:r>
      <w:r w:rsidR="00A94E82">
        <w:t xml:space="preserve"> E</w:t>
      </w:r>
      <w:r w:rsidR="00C378B1">
        <w:t>lle invite les personnes présentes à s’exprimer l’une après l’autre, après s’être présentées.</w:t>
      </w:r>
    </w:p>
    <w:p w14:paraId="12108D9C" w14:textId="77777777" w:rsidR="00551990" w:rsidRDefault="00551990" w:rsidP="00A94E82">
      <w:pPr>
        <w:spacing w:after="0"/>
        <w:jc w:val="both"/>
      </w:pPr>
    </w:p>
    <w:p w14:paraId="6D5A0FAC" w14:textId="659F33A3" w:rsidR="00551990" w:rsidRDefault="00551990" w:rsidP="00A94E82">
      <w:pPr>
        <w:spacing w:after="0"/>
        <w:jc w:val="both"/>
      </w:pPr>
      <w:r>
        <w:t>Un e rétroprojection est destinée à permettre de suivre les explications de la société par la diffusion de cartographies explicatives. La forte luminosité de la salle n’a pas favorisé une lecture optimale.</w:t>
      </w:r>
    </w:p>
    <w:p w14:paraId="632AF9D4" w14:textId="77777777" w:rsidR="00551990" w:rsidRDefault="00551990"/>
    <w:p w14:paraId="4757649D" w14:textId="278CE49C" w:rsidR="002914DD" w:rsidRDefault="002914DD">
      <w:r>
        <w:t>Les représentants de la Société Eléments ont ensuite fait une présentation générale de la Société puis ont décliné quelques points essentiels :</w:t>
      </w:r>
    </w:p>
    <w:p w14:paraId="0729F0FB" w14:textId="18E8D90D" w:rsidR="002914DD" w:rsidRDefault="002914DD" w:rsidP="002914DD">
      <w:pPr>
        <w:pStyle w:val="Paragraphedeliste"/>
        <w:numPr>
          <w:ilvl w:val="0"/>
          <w:numId w:val="1"/>
        </w:numPr>
      </w:pPr>
      <w:r>
        <w:t>Le contexte réglementaire de la Loi Industrie Verte</w:t>
      </w:r>
    </w:p>
    <w:p w14:paraId="7D3CC0BA" w14:textId="0280295A" w:rsidR="002914DD" w:rsidRDefault="00A94E82" w:rsidP="002914DD">
      <w:pPr>
        <w:pStyle w:val="Paragraphedeliste"/>
        <w:numPr>
          <w:ilvl w:val="0"/>
          <w:numId w:val="1"/>
        </w:numPr>
      </w:pPr>
      <w:r>
        <w:t>Le r</w:t>
      </w:r>
      <w:r w:rsidR="004E7C6A">
        <w:t>appel de promesses de Monsieur le Premier Ministre : souveraineté en matière d’électricité, mixité nucléaire et renouvelable.</w:t>
      </w:r>
    </w:p>
    <w:p w14:paraId="38486819" w14:textId="0F7C7BB6" w:rsidR="004E7C6A" w:rsidRDefault="00A94E82" w:rsidP="002914DD">
      <w:pPr>
        <w:pStyle w:val="Paragraphedeliste"/>
        <w:numPr>
          <w:ilvl w:val="0"/>
          <w:numId w:val="1"/>
        </w:numPr>
      </w:pPr>
      <w:r>
        <w:t>L’</w:t>
      </w:r>
      <w:r w:rsidR="004E7C6A">
        <w:t xml:space="preserve">Identification de la zone – </w:t>
      </w:r>
      <w:r>
        <w:t xml:space="preserve">La </w:t>
      </w:r>
      <w:r w:rsidR="004E7C6A">
        <w:t xml:space="preserve">Topographie et </w:t>
      </w:r>
      <w:r>
        <w:t xml:space="preserve">le </w:t>
      </w:r>
      <w:r w:rsidR="004E7C6A">
        <w:t>choix</w:t>
      </w:r>
    </w:p>
    <w:p w14:paraId="4652A8F6" w14:textId="62B89733" w:rsidR="004E7C6A" w:rsidRDefault="004E7C6A" w:rsidP="002914DD">
      <w:pPr>
        <w:pStyle w:val="Paragraphedeliste"/>
        <w:numPr>
          <w:ilvl w:val="0"/>
          <w:numId w:val="1"/>
        </w:numPr>
      </w:pPr>
      <w:r>
        <w:t>Première Rencontre des Maires en mai 2021</w:t>
      </w:r>
    </w:p>
    <w:p w14:paraId="666EC3A8" w14:textId="26784C73" w:rsidR="00C378B1" w:rsidRDefault="00C378B1" w:rsidP="00C378B1">
      <w:pPr>
        <w:jc w:val="center"/>
      </w:pPr>
      <w:r>
        <w:t>--------------------------</w:t>
      </w:r>
    </w:p>
    <w:p w14:paraId="4F9F255A" w14:textId="76883C6E" w:rsidR="00C378B1" w:rsidRDefault="00A94E82" w:rsidP="00A94E82">
      <w:pPr>
        <w:spacing w:after="0"/>
        <w:jc w:val="both"/>
      </w:pPr>
      <w:r>
        <w:t>36</w:t>
      </w:r>
      <w:r w:rsidR="002914DD">
        <w:t xml:space="preserve"> personnes habitant la commune de Le </w:t>
      </w:r>
      <w:proofErr w:type="spellStart"/>
      <w:r w:rsidR="002914DD">
        <w:t>Ployron</w:t>
      </w:r>
      <w:proofErr w:type="spellEnd"/>
      <w:r w:rsidR="002914DD">
        <w:t xml:space="preserve"> mais aussi les communes voisines telles que </w:t>
      </w:r>
      <w:proofErr w:type="spellStart"/>
      <w:r w:rsidR="002914DD">
        <w:t>Frestoy</w:t>
      </w:r>
      <w:proofErr w:type="spellEnd"/>
      <w:r w:rsidR="002914DD">
        <w:t xml:space="preserve"> Vaux – Godenvillers – </w:t>
      </w:r>
      <w:proofErr w:type="spellStart"/>
      <w:r w:rsidR="002914DD">
        <w:t>Maignelay</w:t>
      </w:r>
      <w:proofErr w:type="spellEnd"/>
      <w:r w:rsidR="002914DD">
        <w:t xml:space="preserve"> Montigny, pour celles qui se sont </w:t>
      </w:r>
      <w:r>
        <w:t>identifiées, ont</w:t>
      </w:r>
      <w:r w:rsidR="002914DD">
        <w:t xml:space="preserve"> participé à cette réunion. </w:t>
      </w:r>
    </w:p>
    <w:p w14:paraId="22043925" w14:textId="638331AF" w:rsidR="008A4196" w:rsidRDefault="008A4196" w:rsidP="00A94E82">
      <w:pPr>
        <w:spacing w:after="0"/>
        <w:jc w:val="both"/>
      </w:pPr>
      <w:r>
        <w:t>Ainsi que Monsieur Balaine, président de l’association VENT</w:t>
      </w:r>
      <w:r w:rsidR="00A94E82">
        <w:t xml:space="preserve"> </w:t>
      </w:r>
      <w:r>
        <w:t xml:space="preserve">DEBOUT   </w:t>
      </w:r>
    </w:p>
    <w:p w14:paraId="41508B94" w14:textId="77777777" w:rsidR="008A4196" w:rsidRDefault="008A4196" w:rsidP="008A4196">
      <w:pPr>
        <w:jc w:val="center"/>
      </w:pPr>
      <w:r>
        <w:t>--------------------------</w:t>
      </w:r>
    </w:p>
    <w:p w14:paraId="594904C5" w14:textId="77777777" w:rsidR="008C00B9" w:rsidRDefault="008C00B9" w:rsidP="00F4636D">
      <w:pPr>
        <w:spacing w:after="0"/>
        <w:rPr>
          <w:b/>
          <w:bCs/>
        </w:rPr>
      </w:pPr>
    </w:p>
    <w:p w14:paraId="4427B454" w14:textId="77777777" w:rsidR="008C00B9" w:rsidRDefault="008C00B9" w:rsidP="00F4636D">
      <w:pPr>
        <w:spacing w:after="0"/>
        <w:rPr>
          <w:b/>
          <w:bCs/>
        </w:rPr>
      </w:pPr>
    </w:p>
    <w:p w14:paraId="5AB1E597" w14:textId="77777777" w:rsidR="008C00B9" w:rsidRDefault="008C00B9" w:rsidP="00F4636D">
      <w:pPr>
        <w:spacing w:after="0"/>
        <w:rPr>
          <w:b/>
          <w:bCs/>
        </w:rPr>
      </w:pPr>
    </w:p>
    <w:p w14:paraId="2268D764" w14:textId="77777777" w:rsidR="008C00B9" w:rsidRDefault="008C00B9" w:rsidP="00F4636D">
      <w:pPr>
        <w:spacing w:after="0"/>
        <w:rPr>
          <w:b/>
          <w:bCs/>
        </w:rPr>
      </w:pPr>
    </w:p>
    <w:p w14:paraId="64850F67" w14:textId="77777777" w:rsidR="008C00B9" w:rsidRDefault="008C00B9" w:rsidP="00F4636D">
      <w:pPr>
        <w:spacing w:after="0"/>
        <w:rPr>
          <w:b/>
          <w:bCs/>
        </w:rPr>
      </w:pPr>
    </w:p>
    <w:p w14:paraId="031AA67E" w14:textId="77777777" w:rsidR="008C00B9" w:rsidRDefault="008C00B9" w:rsidP="00F4636D">
      <w:pPr>
        <w:spacing w:after="0"/>
        <w:rPr>
          <w:b/>
          <w:bCs/>
        </w:rPr>
      </w:pPr>
    </w:p>
    <w:p w14:paraId="1EA0437A" w14:textId="77777777" w:rsidR="008C00B9" w:rsidRDefault="008C00B9" w:rsidP="00F4636D">
      <w:pPr>
        <w:spacing w:after="0"/>
        <w:rPr>
          <w:b/>
          <w:bCs/>
        </w:rPr>
      </w:pPr>
    </w:p>
    <w:p w14:paraId="53040085" w14:textId="3071F3BC" w:rsidR="00A94E82" w:rsidRPr="00A94E82" w:rsidRDefault="00A94E82" w:rsidP="00F4636D">
      <w:pPr>
        <w:spacing w:after="0"/>
        <w:rPr>
          <w:b/>
          <w:bCs/>
        </w:rPr>
      </w:pPr>
      <w:r w:rsidRPr="00A94E82">
        <w:rPr>
          <w:b/>
          <w:bCs/>
        </w:rPr>
        <w:t>Présentation</w:t>
      </w:r>
    </w:p>
    <w:p w14:paraId="16A03CA8" w14:textId="3B15EBCE" w:rsidR="002914DD" w:rsidRDefault="004E7C6A" w:rsidP="00F4636D">
      <w:pPr>
        <w:spacing w:after="0"/>
      </w:pPr>
      <w:r>
        <w:t xml:space="preserve">Le premier projet </w:t>
      </w:r>
      <w:r w:rsidR="008A4196">
        <w:t xml:space="preserve">était </w:t>
      </w:r>
      <w:r>
        <w:t xml:space="preserve">en deux parties Est-Ouest ; la commune de Le </w:t>
      </w:r>
      <w:proofErr w:type="spellStart"/>
      <w:r>
        <w:t>Ployron</w:t>
      </w:r>
      <w:proofErr w:type="spellEnd"/>
      <w:r>
        <w:t xml:space="preserve"> souhaitait une implantation à l’Est. </w:t>
      </w:r>
    </w:p>
    <w:p w14:paraId="6B4A7EE5" w14:textId="77777777" w:rsidR="008A4196" w:rsidRDefault="004E7C6A" w:rsidP="00A94E82">
      <w:pPr>
        <w:spacing w:after="0"/>
      </w:pPr>
      <w:r>
        <w:t xml:space="preserve">Un seul pôle est requis pour éviter l’encerclement. </w:t>
      </w:r>
    </w:p>
    <w:p w14:paraId="4749C017" w14:textId="77777777" w:rsidR="00264D5E" w:rsidRDefault="004E7C6A" w:rsidP="00A94E82">
      <w:pPr>
        <w:spacing w:after="0"/>
      </w:pPr>
      <w:r>
        <w:t xml:space="preserve">Le pôle Est a été </w:t>
      </w:r>
      <w:r w:rsidR="008A4196">
        <w:t>abandonné</w:t>
      </w:r>
      <w:r>
        <w:t xml:space="preserve"> </w:t>
      </w:r>
      <w:r w:rsidR="008A4196">
        <w:t xml:space="preserve">dans la mesure où il n’a pas été possible de réunir </w:t>
      </w:r>
      <w:r>
        <w:t xml:space="preserve">l’ensemble des accords fonciers </w:t>
      </w:r>
      <w:r w:rsidR="008A4196">
        <w:t xml:space="preserve">pour réaliser un projet économiquement viable.  </w:t>
      </w:r>
    </w:p>
    <w:p w14:paraId="67BBEA94" w14:textId="29B5655E" w:rsidR="004E7C6A" w:rsidRDefault="00264D5E" w:rsidP="00A94E82">
      <w:pPr>
        <w:spacing w:after="0"/>
      </w:pPr>
      <w:r>
        <w:t>Initialement 13 machines étaient prévues ; 4 sont maintenues à l’Ouest.</w:t>
      </w:r>
    </w:p>
    <w:p w14:paraId="193B4363" w14:textId="4B9633FE" w:rsidR="002914DD" w:rsidRDefault="008A4196">
      <w:r>
        <w:t>La Société rappelle que ce site potentiel ne recense aucune contrainte patrimoniale ; aucune contrainte faune-flore ; des enjeux faibles sur l’avifaune.</w:t>
      </w:r>
    </w:p>
    <w:p w14:paraId="5531B396" w14:textId="48488847" w:rsidR="008A4196" w:rsidRDefault="008A4196" w:rsidP="00A94E82">
      <w:pPr>
        <w:jc w:val="both"/>
      </w:pPr>
      <w:r w:rsidRPr="00A94E82">
        <w:rPr>
          <w:u w:val="single"/>
        </w:rPr>
        <w:t>Monsieur Balaine</w:t>
      </w:r>
      <w:r w:rsidR="00297EF7" w:rsidRPr="00A94E82">
        <w:rPr>
          <w:u w:val="single"/>
        </w:rPr>
        <w:t xml:space="preserve"> </w:t>
      </w:r>
      <w:r w:rsidR="00A94E82" w:rsidRPr="00A94E82">
        <w:rPr>
          <w:u w:val="single"/>
        </w:rPr>
        <w:t>–</w:t>
      </w:r>
      <w:r w:rsidR="00297EF7" w:rsidRPr="00A94E82">
        <w:rPr>
          <w:u w:val="single"/>
        </w:rPr>
        <w:t xml:space="preserve"> Vent</w:t>
      </w:r>
      <w:r w:rsidR="00A94E82" w:rsidRPr="00A94E82">
        <w:rPr>
          <w:u w:val="single"/>
        </w:rPr>
        <w:t xml:space="preserve"> D</w:t>
      </w:r>
      <w:r w:rsidR="00297EF7" w:rsidRPr="00A94E82">
        <w:rPr>
          <w:u w:val="single"/>
        </w:rPr>
        <w:t>ebout</w:t>
      </w:r>
      <w:r>
        <w:t xml:space="preserve"> souligne que le rapport de la MRAE </w:t>
      </w:r>
      <w:r w:rsidR="00677517">
        <w:t>est sur le site de la DREAL et non encore sur le registre dématérialisé. Ce rapport relève notamment un fort impact des chiroptères.</w:t>
      </w:r>
    </w:p>
    <w:p w14:paraId="5ED04E44" w14:textId="094BB3A2" w:rsidR="00677517" w:rsidRDefault="00677517" w:rsidP="00A94E82">
      <w:pPr>
        <w:jc w:val="both"/>
      </w:pPr>
      <w:r>
        <w:t>Sur le couloir de migration des oiseaux, Monsieur Balaine note une différence notable entre deux études sur le nombre d’oiseaux</w:t>
      </w:r>
    </w:p>
    <w:p w14:paraId="557EF856" w14:textId="6146B960" w:rsidR="00677517" w:rsidRDefault="00677517" w:rsidP="00C0015E">
      <w:pPr>
        <w:jc w:val="both"/>
      </w:pPr>
      <w:r w:rsidRPr="00C0015E">
        <w:rPr>
          <w:u w:val="single"/>
        </w:rPr>
        <w:t xml:space="preserve">En réponse, la Société Eléments </w:t>
      </w:r>
      <w:r>
        <w:t>précise que la réponse à la MRAE est en cours. Le travail de la MRAE ne peut être apprécié qu’avec le contradictoire. Par ailleurs, l’Etat mandate le bureau d’études pour s’assurer que les études sont respectées.</w:t>
      </w:r>
      <w:r w:rsidR="005F2E01">
        <w:t xml:space="preserve"> Aucun développeur ne mettrait une éolienne où il y a un enjeu fort (oiseaux). Les inventaires avec les données scientifiques sont disponibles.</w:t>
      </w:r>
    </w:p>
    <w:p w14:paraId="24007A49" w14:textId="566268AF" w:rsidR="005A6374" w:rsidRDefault="0090554C" w:rsidP="0090554C">
      <w:pPr>
        <w:jc w:val="center"/>
      </w:pPr>
      <w:r>
        <w:t>---------</w:t>
      </w:r>
    </w:p>
    <w:p w14:paraId="1C752665" w14:textId="7F7E14BC" w:rsidR="005A6374" w:rsidRDefault="005A6374">
      <w:r w:rsidRPr="00C0015E">
        <w:rPr>
          <w:b/>
          <w:bCs/>
        </w:rPr>
        <w:t>Données cartographiques </w:t>
      </w:r>
      <w:r>
        <w:t>: Un doute est émis sur l’insertion de la totalité des parcs éoliens.</w:t>
      </w:r>
    </w:p>
    <w:p w14:paraId="4E962095" w14:textId="30471D72" w:rsidR="005A6374" w:rsidRDefault="005A6374">
      <w:r w:rsidRPr="00C0015E">
        <w:rPr>
          <w:u w:val="single"/>
        </w:rPr>
        <w:t>Eléments</w:t>
      </w:r>
      <w:r>
        <w:t xml:space="preserve"> - Tous les projets</w:t>
      </w:r>
      <w:r w:rsidR="00C0015E">
        <w:t>,</w:t>
      </w:r>
      <w:r>
        <w:t xml:space="preserve"> hormis les arrêtés de refus</w:t>
      </w:r>
      <w:r w:rsidR="00C0015E">
        <w:t>,</w:t>
      </w:r>
      <w:r>
        <w:t xml:space="preserve"> sont insérés dans l’étude.</w:t>
      </w:r>
    </w:p>
    <w:p w14:paraId="2DB84EC5" w14:textId="1A696EC2" w:rsidR="005A6374" w:rsidRDefault="00297EF7" w:rsidP="00C0015E">
      <w:pPr>
        <w:jc w:val="both"/>
      </w:pPr>
      <w:r w:rsidRPr="00C0015E">
        <w:rPr>
          <w:u w:val="single"/>
        </w:rPr>
        <w:t xml:space="preserve">Monsieur Balaine </w:t>
      </w:r>
      <w:r w:rsidR="00C0015E" w:rsidRPr="00C0015E">
        <w:rPr>
          <w:u w:val="single"/>
        </w:rPr>
        <w:t>–</w:t>
      </w:r>
      <w:r w:rsidRPr="00C0015E">
        <w:rPr>
          <w:u w:val="single"/>
        </w:rPr>
        <w:t xml:space="preserve"> Vent</w:t>
      </w:r>
      <w:r w:rsidR="00C0015E" w:rsidRPr="00C0015E">
        <w:rPr>
          <w:u w:val="single"/>
        </w:rPr>
        <w:t xml:space="preserve"> D</w:t>
      </w:r>
      <w:r w:rsidRPr="00C0015E">
        <w:rPr>
          <w:u w:val="single"/>
        </w:rPr>
        <w:t xml:space="preserve">ebout </w:t>
      </w:r>
      <w:r>
        <w:t>- Tous</w:t>
      </w:r>
      <w:r w:rsidR="005A6374">
        <w:t xml:space="preserve"> les projets sont sur le site de la DREAL. Le tribunal de Douai autorise, à postériori, dans les ¾ des cas. Beaucoup de projets disparaissent des cartes car refusés mais ils </w:t>
      </w:r>
      <w:r w:rsidR="00872381">
        <w:t>seront</w:t>
      </w:r>
      <w:r w:rsidR="005A6374">
        <w:t xml:space="preserve"> acceptés.</w:t>
      </w:r>
    </w:p>
    <w:p w14:paraId="547D4D09" w14:textId="2831C361" w:rsidR="005A6374" w:rsidRDefault="005A6374">
      <w:r w:rsidRPr="00C0015E">
        <w:rPr>
          <w:u w:val="single"/>
        </w:rPr>
        <w:t>Eléments</w:t>
      </w:r>
      <w:r>
        <w:t xml:space="preserve"> – Taux d’acceptation à Douai 25%.</w:t>
      </w:r>
    </w:p>
    <w:p w14:paraId="46D29EF4" w14:textId="77777777" w:rsidR="0090554C" w:rsidRDefault="0090554C" w:rsidP="0090554C">
      <w:pPr>
        <w:jc w:val="center"/>
      </w:pPr>
      <w:r>
        <w:t>---------</w:t>
      </w:r>
    </w:p>
    <w:p w14:paraId="41CA0E4F" w14:textId="1808E06B" w:rsidR="00297EF7" w:rsidRDefault="00297EF7">
      <w:r>
        <w:t xml:space="preserve">Quatre machines de </w:t>
      </w:r>
      <w:r w:rsidRPr="00413BCA">
        <w:t xml:space="preserve">4,5 MW, d’une </w:t>
      </w:r>
      <w:r w:rsidRPr="00C0015E">
        <w:rPr>
          <w:b/>
          <w:bCs/>
        </w:rPr>
        <w:t>hauteur totale de 165 mètres en bout de pales</w:t>
      </w:r>
      <w:r>
        <w:t>. Leur production permettra d’alimenter 8 à 9000 foyers.  L’impact paysager est moindre.</w:t>
      </w:r>
    </w:p>
    <w:p w14:paraId="6A25E823" w14:textId="62920A4D" w:rsidR="005A6374" w:rsidRDefault="00297EF7" w:rsidP="00C0015E">
      <w:pPr>
        <w:spacing w:after="0"/>
        <w:jc w:val="both"/>
      </w:pPr>
      <w:r w:rsidRPr="00C0015E">
        <w:rPr>
          <w:u w:val="single"/>
        </w:rPr>
        <w:t xml:space="preserve">Monsieur Balaine </w:t>
      </w:r>
      <w:r w:rsidR="00C0015E" w:rsidRPr="00C0015E">
        <w:rPr>
          <w:u w:val="single"/>
        </w:rPr>
        <w:t>–</w:t>
      </w:r>
      <w:r w:rsidRPr="00C0015E">
        <w:rPr>
          <w:u w:val="single"/>
        </w:rPr>
        <w:t xml:space="preserve"> Vent</w:t>
      </w:r>
      <w:r w:rsidR="00C0015E" w:rsidRPr="00C0015E">
        <w:rPr>
          <w:u w:val="single"/>
        </w:rPr>
        <w:t xml:space="preserve"> D</w:t>
      </w:r>
      <w:r w:rsidRPr="00C0015E">
        <w:rPr>
          <w:u w:val="single"/>
        </w:rPr>
        <w:t>ebout</w:t>
      </w:r>
      <w:r>
        <w:t xml:space="preserve"> – La hauteur de 165m sera-t-elle respectée. Si les industriels arrêtent la fabrication d’ici 3 ans ?</w:t>
      </w:r>
    </w:p>
    <w:p w14:paraId="128B513C" w14:textId="6DBE2D72" w:rsidR="00297EF7" w:rsidRDefault="00297EF7" w:rsidP="00C0015E">
      <w:pPr>
        <w:spacing w:after="0"/>
        <w:jc w:val="both"/>
      </w:pPr>
      <w:r>
        <w:t>Le 22 mars 2016, les préfets ont modifié la hauteur es éoliennes pour passer de 165m à 180m et augmenter la puissance de 58</w:t>
      </w:r>
      <w:r w:rsidR="001B49BB">
        <w:t>% sur</w:t>
      </w:r>
      <w:r>
        <w:t xml:space="preserve"> demande modificative non opposable faite auprès des préfets.</w:t>
      </w:r>
    </w:p>
    <w:p w14:paraId="3A58E994" w14:textId="77777777" w:rsidR="00C0015E" w:rsidRDefault="00C0015E" w:rsidP="005C7F1C">
      <w:pPr>
        <w:spacing w:after="0"/>
      </w:pPr>
    </w:p>
    <w:p w14:paraId="09634BA0" w14:textId="3F9B6C59" w:rsidR="005C7F1C" w:rsidRDefault="00297EF7" w:rsidP="00C0015E">
      <w:pPr>
        <w:spacing w:after="0"/>
        <w:jc w:val="both"/>
      </w:pPr>
      <w:r w:rsidRPr="00C0015E">
        <w:rPr>
          <w:u w:val="single"/>
        </w:rPr>
        <w:t>Eléments</w:t>
      </w:r>
      <w:r>
        <w:t> :</w:t>
      </w:r>
      <w:r w:rsidR="005C7F1C">
        <w:t xml:space="preserve"> Il </w:t>
      </w:r>
      <w:r>
        <w:t>existe un marché de l’occasion</w:t>
      </w:r>
      <w:r w:rsidR="005C7F1C">
        <w:t xml:space="preserve"> des turbines. L’Allemagne revend des turbines de 165m.</w:t>
      </w:r>
      <w:r w:rsidR="00C0015E">
        <w:t xml:space="preserve"> </w:t>
      </w:r>
      <w:r w:rsidR="005C7F1C">
        <w:t>La hauteur de 165m ne pourra être dépassée étant donné la distance de 550m avec les habitations.</w:t>
      </w:r>
    </w:p>
    <w:p w14:paraId="394C7724" w14:textId="77777777" w:rsidR="00C378B1" w:rsidRDefault="00C378B1" w:rsidP="00C0015E">
      <w:pPr>
        <w:jc w:val="both"/>
      </w:pPr>
    </w:p>
    <w:p w14:paraId="68B810C1" w14:textId="77777777" w:rsidR="008C00B9" w:rsidRDefault="008C00B9" w:rsidP="00C0015E">
      <w:pPr>
        <w:jc w:val="both"/>
      </w:pPr>
    </w:p>
    <w:p w14:paraId="3B9404EC" w14:textId="77777777" w:rsidR="008C00B9" w:rsidRDefault="008C00B9" w:rsidP="00C0015E">
      <w:pPr>
        <w:jc w:val="both"/>
      </w:pPr>
    </w:p>
    <w:p w14:paraId="2C8648E3" w14:textId="77777777" w:rsidR="008C00B9" w:rsidRDefault="008C00B9" w:rsidP="00C0015E">
      <w:pPr>
        <w:jc w:val="both"/>
      </w:pPr>
    </w:p>
    <w:p w14:paraId="6001FEFD" w14:textId="19D03565" w:rsidR="005C7F1C" w:rsidRDefault="005C7F1C" w:rsidP="001B49BB">
      <w:pPr>
        <w:jc w:val="both"/>
      </w:pPr>
      <w:r w:rsidRPr="00C0015E">
        <w:rPr>
          <w:u w:val="single"/>
        </w:rPr>
        <w:lastRenderedPageBreak/>
        <w:t>La salle</w:t>
      </w:r>
      <w:r>
        <w:t xml:space="preserve"> - Une attestation est demandée à la société pour le respect du nombre et de la hauteur.</w:t>
      </w:r>
    </w:p>
    <w:p w14:paraId="00E41C80" w14:textId="749F75FE" w:rsidR="005C7F1C" w:rsidRDefault="005C7F1C" w:rsidP="001B49BB">
      <w:pPr>
        <w:jc w:val="both"/>
      </w:pPr>
      <w:r>
        <w:t>L’encerclement fera que nous en verron</w:t>
      </w:r>
      <w:r w:rsidR="00C0015E">
        <w:t>s</w:t>
      </w:r>
      <w:r>
        <w:t xml:space="preserve"> 6</w:t>
      </w:r>
      <w:r w:rsidR="008C00B9">
        <w:t xml:space="preserve"> voire </w:t>
      </w:r>
      <w:r>
        <w:t>12 et non 4. Beaucoup de promoteurs et d’autres viendront s’ajouter.</w:t>
      </w:r>
    </w:p>
    <w:p w14:paraId="0E8FE304" w14:textId="7801DB7E" w:rsidR="005C7F1C" w:rsidRDefault="005C7F1C" w:rsidP="001B49BB">
      <w:pPr>
        <w:jc w:val="both"/>
      </w:pPr>
      <w:r>
        <w:t>Démagogique car politique ; sensation d’être manipulé. Présentation en 2h d’un document de 2500 pages</w:t>
      </w:r>
      <w:r w:rsidR="003013D7">
        <w:t>.</w:t>
      </w:r>
    </w:p>
    <w:p w14:paraId="47B9E7AD" w14:textId="16596213" w:rsidR="005C7F1C" w:rsidRDefault="005C7F1C" w:rsidP="001B49BB">
      <w:pPr>
        <w:jc w:val="both"/>
      </w:pPr>
      <w:r>
        <w:t>La pollution visuelle est incontestable</w:t>
      </w:r>
      <w:r w:rsidR="0090554C">
        <w:t>.</w:t>
      </w:r>
    </w:p>
    <w:p w14:paraId="6E1EED1E" w14:textId="5C66B4B3" w:rsidR="0090554C" w:rsidRDefault="0090554C" w:rsidP="001B49BB">
      <w:pPr>
        <w:jc w:val="both"/>
      </w:pPr>
      <w:r>
        <w:t>Demande intervalle de 1000m et non 500m entre habitation et éolienne.</w:t>
      </w:r>
    </w:p>
    <w:p w14:paraId="0C76264B" w14:textId="77777777" w:rsidR="001B49BB" w:rsidRDefault="001B49BB" w:rsidP="001B49BB">
      <w:pPr>
        <w:jc w:val="both"/>
      </w:pPr>
    </w:p>
    <w:p w14:paraId="59731231" w14:textId="1BB61D31" w:rsidR="005C7F1C" w:rsidRDefault="005C7F1C" w:rsidP="00C0015E">
      <w:pPr>
        <w:jc w:val="both"/>
      </w:pPr>
      <w:r w:rsidRPr="00C0015E">
        <w:rPr>
          <w:u w:val="single"/>
        </w:rPr>
        <w:t>Eléments </w:t>
      </w:r>
      <w:r>
        <w:t>: La Société apporte des compléments au rapport mais ne le résume pas.</w:t>
      </w:r>
    </w:p>
    <w:p w14:paraId="7B220141" w14:textId="77777777" w:rsidR="0090554C" w:rsidRDefault="0090554C" w:rsidP="0090554C">
      <w:pPr>
        <w:jc w:val="center"/>
      </w:pPr>
      <w:r>
        <w:t>---------</w:t>
      </w:r>
    </w:p>
    <w:p w14:paraId="17F102E3" w14:textId="77777777" w:rsidR="00C0015E" w:rsidRDefault="00C0015E"/>
    <w:p w14:paraId="670730B4" w14:textId="48985B3D" w:rsidR="00413BCA" w:rsidRPr="00C0015E" w:rsidRDefault="0090554C">
      <w:pPr>
        <w:rPr>
          <w:b/>
          <w:bCs/>
        </w:rPr>
      </w:pPr>
      <w:r w:rsidRPr="00C0015E">
        <w:rPr>
          <w:b/>
          <w:bCs/>
        </w:rPr>
        <w:t>Etude acoustique</w:t>
      </w:r>
    </w:p>
    <w:p w14:paraId="4E5FF741" w14:textId="285DB77F" w:rsidR="0090554C" w:rsidRDefault="002F27BB">
      <w:r>
        <w:t>Les tests sur le vent n’ont pas été réalisés à l’Ouest.</w:t>
      </w:r>
    </w:p>
    <w:p w14:paraId="19BD6CF0" w14:textId="69945C99" w:rsidR="002F27BB" w:rsidRDefault="002F27BB" w:rsidP="00C0015E">
      <w:pPr>
        <w:jc w:val="both"/>
      </w:pPr>
      <w:r w:rsidRPr="00C0015E">
        <w:rPr>
          <w:u w:val="single"/>
        </w:rPr>
        <w:t xml:space="preserve">Eléments </w:t>
      </w:r>
      <w:r>
        <w:t>– La direction du vent permet de faire des implantations de machines. Un document explicatif est dans le dossier.</w:t>
      </w:r>
    </w:p>
    <w:p w14:paraId="5A86EB74" w14:textId="27183FD4" w:rsidR="002F27BB" w:rsidRDefault="002F27BB">
      <w:r w:rsidRPr="00C0015E">
        <w:rPr>
          <w:u w:val="single"/>
        </w:rPr>
        <w:t>La salle</w:t>
      </w:r>
      <w:r>
        <w:t xml:space="preserve"> – Pourquoi les capteurs </w:t>
      </w:r>
      <w:r w:rsidR="008E1D36">
        <w:t xml:space="preserve">sont-ils </w:t>
      </w:r>
      <w:r>
        <w:t>cachés ?</w:t>
      </w:r>
    </w:p>
    <w:p w14:paraId="4792FB19" w14:textId="182E4684" w:rsidR="002F27BB" w:rsidRDefault="002F27BB">
      <w:r w:rsidRPr="00C0015E">
        <w:rPr>
          <w:u w:val="single"/>
        </w:rPr>
        <w:t>Eléments</w:t>
      </w:r>
      <w:r>
        <w:t xml:space="preserve"> – Nous demandons accord du propriétaire. Les capteurs sont placés dans des endroits où l’on ne capte pas de bruits résiduels.</w:t>
      </w:r>
    </w:p>
    <w:p w14:paraId="2C0046AA" w14:textId="5EAC76D8" w:rsidR="002F27BB" w:rsidRDefault="002F27BB">
      <w:r w:rsidRPr="00C0015E">
        <w:rPr>
          <w:u w:val="single"/>
        </w:rPr>
        <w:t xml:space="preserve">La salle </w:t>
      </w:r>
      <w:r>
        <w:t>– Vous maitrisez la modification du vent ?</w:t>
      </w:r>
    </w:p>
    <w:p w14:paraId="647EF94F" w14:textId="48EDF4F1" w:rsidR="002F27BB" w:rsidRDefault="002F27BB" w:rsidP="00C0015E">
      <w:pPr>
        <w:spacing w:after="0"/>
        <w:jc w:val="both"/>
      </w:pPr>
      <w:r w:rsidRPr="00C0015E">
        <w:rPr>
          <w:u w:val="single"/>
        </w:rPr>
        <w:t>Eléments</w:t>
      </w:r>
      <w:r>
        <w:t xml:space="preserve"> – Selon le diamètre des pales et le mats une droite est tracée SO/NE</w:t>
      </w:r>
    </w:p>
    <w:p w14:paraId="3C939C7C" w14:textId="4608ABE3" w:rsidR="002F27BB" w:rsidRDefault="002F27BB" w:rsidP="00C0015E">
      <w:pPr>
        <w:spacing w:after="0"/>
        <w:jc w:val="both"/>
      </w:pPr>
      <w:r>
        <w:t xml:space="preserve">5 décibels le jour et 3 décibels la nuit sont autorisés – </w:t>
      </w:r>
      <w:r w:rsidR="008E1D36">
        <w:t>S’il</w:t>
      </w:r>
      <w:r>
        <w:t xml:space="preserve"> y a dépassement, un système de bridage existe</w:t>
      </w:r>
      <w:r w:rsidR="00225B7C">
        <w:t xml:space="preserve">. La possibilité de faire intervenir un spécialiste en cas de dépassement et </w:t>
      </w:r>
      <w:r w:rsidR="00011151">
        <w:t xml:space="preserve">de </w:t>
      </w:r>
      <w:r w:rsidR="00225B7C">
        <w:t>demander le bridage est une solution.</w:t>
      </w:r>
    </w:p>
    <w:p w14:paraId="1179B1C7" w14:textId="77777777" w:rsidR="00A54A0B" w:rsidRDefault="00A54A0B" w:rsidP="00A54A0B">
      <w:pPr>
        <w:jc w:val="center"/>
      </w:pPr>
      <w:r>
        <w:t>---------</w:t>
      </w:r>
    </w:p>
    <w:p w14:paraId="412D2EAC" w14:textId="019F1C20" w:rsidR="00A54A0B" w:rsidRPr="00C0015E" w:rsidRDefault="00A54A0B">
      <w:pPr>
        <w:rPr>
          <w:b/>
          <w:bCs/>
        </w:rPr>
      </w:pPr>
      <w:r w:rsidRPr="00C0015E">
        <w:rPr>
          <w:b/>
          <w:bCs/>
        </w:rPr>
        <w:t>Distance et saturation</w:t>
      </w:r>
    </w:p>
    <w:p w14:paraId="2B5D506E" w14:textId="64A0D97E" w:rsidR="00A54A0B" w:rsidRDefault="00A54A0B">
      <w:r w:rsidRPr="00C0015E">
        <w:rPr>
          <w:u w:val="single"/>
        </w:rPr>
        <w:t xml:space="preserve">La salle </w:t>
      </w:r>
      <w:r>
        <w:t xml:space="preserve">– Le pays regorge </w:t>
      </w:r>
      <w:r w:rsidR="00C0015E">
        <w:t>d’espaces</w:t>
      </w:r>
      <w:r>
        <w:t xml:space="preserve"> immenses sans éolienne.</w:t>
      </w:r>
    </w:p>
    <w:p w14:paraId="5D54678D" w14:textId="3F2488A7" w:rsidR="00A54A0B" w:rsidRDefault="00A54A0B">
      <w:r w:rsidRPr="00C0015E">
        <w:rPr>
          <w:u w:val="single"/>
        </w:rPr>
        <w:t>Eléments</w:t>
      </w:r>
      <w:r>
        <w:t xml:space="preserve"> – C’est pour des raisons aéronautiques le plus souvent. L’armée de l’air, l’aviation civile ou encore la sécurité nationale </w:t>
      </w:r>
      <w:r w:rsidR="00C0015E">
        <w:t>sont consultées</w:t>
      </w:r>
      <w:r>
        <w:t>.</w:t>
      </w:r>
    </w:p>
    <w:p w14:paraId="2C1E716A" w14:textId="62A62D19" w:rsidR="00A54A0B" w:rsidRDefault="00163242" w:rsidP="008B2806">
      <w:pPr>
        <w:spacing w:after="0"/>
      </w:pPr>
      <w:r w:rsidRPr="00C0015E">
        <w:rPr>
          <w:u w:val="single"/>
        </w:rPr>
        <w:t>Monsieur Balaine – Vent Debout</w:t>
      </w:r>
      <w:r>
        <w:rPr>
          <w:u w:val="single"/>
        </w:rPr>
        <w:t xml:space="preserve"> </w:t>
      </w:r>
      <w:r>
        <w:t>–</w:t>
      </w:r>
      <w:r w:rsidRPr="00163242">
        <w:t xml:space="preserve"> comptabilise</w:t>
      </w:r>
      <w:r>
        <w:t xml:space="preserve"> 50 éoliennes dans un rayon de </w:t>
      </w:r>
      <w:r w:rsidR="008B2806">
        <w:t>6</w:t>
      </w:r>
      <w:r>
        <w:t>kms</w:t>
      </w:r>
      <w:r w:rsidR="008B2806">
        <w:t xml:space="preserve"> et 380 à 400 éoliennes dans un rayon de 20 kms ; en comptant les refus.</w:t>
      </w:r>
    </w:p>
    <w:p w14:paraId="1F45A7B7" w14:textId="2B695D51" w:rsidR="008B2806" w:rsidRDefault="008B2806" w:rsidP="008B2806">
      <w:pPr>
        <w:spacing w:after="0"/>
      </w:pPr>
      <w:r>
        <w:t>Se reporter au courrier de Monsieur Xavier Bertrand inséré dans le registre numérique.</w:t>
      </w:r>
    </w:p>
    <w:p w14:paraId="66A9A396" w14:textId="77777777" w:rsidR="008B2806" w:rsidRDefault="008B2806" w:rsidP="008B2806">
      <w:pPr>
        <w:spacing w:after="0"/>
      </w:pPr>
    </w:p>
    <w:p w14:paraId="2DF72AA2" w14:textId="7CF360AC" w:rsidR="008B2806" w:rsidRDefault="008B2806" w:rsidP="008B2806">
      <w:pPr>
        <w:spacing w:after="0"/>
      </w:pPr>
      <w:r>
        <w:t>En mai 2022 les distances entre deux parcs étaient de 70kms – Le lobby éolien a fait réduire à 30kms. En Allemagne des demandes pour l’allongement des distances sont formulées.</w:t>
      </w:r>
    </w:p>
    <w:p w14:paraId="249168ED" w14:textId="77777777" w:rsidR="008B2806" w:rsidRDefault="008B2806" w:rsidP="008B2806">
      <w:pPr>
        <w:spacing w:after="0"/>
      </w:pPr>
    </w:p>
    <w:p w14:paraId="4D478A9D" w14:textId="22D98A8C" w:rsidR="008B2806" w:rsidRDefault="008B2806" w:rsidP="00AD7B5B">
      <w:pPr>
        <w:spacing w:after="0"/>
        <w:jc w:val="both"/>
      </w:pPr>
      <w:r w:rsidRPr="008B2806">
        <w:rPr>
          <w:u w:val="single"/>
        </w:rPr>
        <w:lastRenderedPageBreak/>
        <w:t>Eléments</w:t>
      </w:r>
      <w:r>
        <w:t xml:space="preserve"> – La comparaison avec l’Allemagne est difficile étant donné la différence de hauteur des turbines.</w:t>
      </w:r>
    </w:p>
    <w:p w14:paraId="6790BA1B" w14:textId="6B9169E9" w:rsidR="008B2806" w:rsidRDefault="008B2806" w:rsidP="00AD7B5B">
      <w:pPr>
        <w:spacing w:after="0"/>
        <w:jc w:val="both"/>
      </w:pPr>
      <w:r>
        <w:t>Il n’y a plus de nouveaux développements à une distance inférieure à 70Kms. L’armée a droit de veto.</w:t>
      </w:r>
    </w:p>
    <w:p w14:paraId="3F5AE5A5" w14:textId="77777777" w:rsidR="008B2806" w:rsidRDefault="008B2806" w:rsidP="00AD7B5B">
      <w:pPr>
        <w:spacing w:after="0"/>
        <w:jc w:val="both"/>
      </w:pPr>
    </w:p>
    <w:p w14:paraId="76D4C5BC" w14:textId="7739A9CB" w:rsidR="008B2806" w:rsidRDefault="008B2806" w:rsidP="00AD7B5B">
      <w:pPr>
        <w:spacing w:after="0"/>
        <w:jc w:val="both"/>
      </w:pPr>
      <w:r w:rsidRPr="008B2806">
        <w:rPr>
          <w:u w:val="single"/>
        </w:rPr>
        <w:t xml:space="preserve">La salle </w:t>
      </w:r>
      <w:r>
        <w:t>– Nous sommes obligés de subir. Le choix des implantations est lié aux individus. Certaines villes sont protégées par la réalité humaine.</w:t>
      </w:r>
    </w:p>
    <w:p w14:paraId="028920C0" w14:textId="77777777" w:rsidR="00140DF9" w:rsidRDefault="00140DF9" w:rsidP="00AD7B5B">
      <w:pPr>
        <w:spacing w:after="0"/>
        <w:jc w:val="both"/>
      </w:pPr>
    </w:p>
    <w:p w14:paraId="33FA402B" w14:textId="77777777" w:rsidR="00AD7B5B" w:rsidRDefault="00AD7B5B" w:rsidP="00AD7B5B">
      <w:pPr>
        <w:jc w:val="center"/>
      </w:pPr>
      <w:r>
        <w:t>---------</w:t>
      </w:r>
    </w:p>
    <w:p w14:paraId="540AC324" w14:textId="54E06C7A" w:rsidR="008B2806" w:rsidRPr="00AD7B5B" w:rsidRDefault="00AD7B5B" w:rsidP="008B2806">
      <w:pPr>
        <w:spacing w:after="0"/>
        <w:jc w:val="both"/>
        <w:rPr>
          <w:b/>
          <w:bCs/>
        </w:rPr>
      </w:pPr>
      <w:r w:rsidRPr="00AD7B5B">
        <w:rPr>
          <w:b/>
          <w:bCs/>
        </w:rPr>
        <w:t>L’argent</w:t>
      </w:r>
    </w:p>
    <w:p w14:paraId="6FA1161C" w14:textId="2C4DC08F" w:rsidR="00AD7B5B" w:rsidRDefault="00AD7B5B" w:rsidP="008B2806">
      <w:pPr>
        <w:spacing w:after="0"/>
        <w:jc w:val="both"/>
      </w:pPr>
      <w:r w:rsidRPr="00AD7B5B">
        <w:rPr>
          <w:u w:val="single"/>
        </w:rPr>
        <w:t>La salle</w:t>
      </w:r>
      <w:r>
        <w:t xml:space="preserve"> – Qui profite ?</w:t>
      </w:r>
    </w:p>
    <w:p w14:paraId="7D1FD71D" w14:textId="77777777" w:rsidR="00AD7B5B" w:rsidRDefault="00AD7B5B" w:rsidP="008B2806">
      <w:pPr>
        <w:spacing w:after="0"/>
        <w:jc w:val="both"/>
      </w:pPr>
    </w:p>
    <w:p w14:paraId="2D0FE219" w14:textId="3CC34F7B" w:rsidR="00AD7B5B" w:rsidRDefault="00AD7B5B" w:rsidP="008B2806">
      <w:pPr>
        <w:spacing w:after="0"/>
        <w:jc w:val="both"/>
      </w:pPr>
      <w:r w:rsidRPr="00AD7B5B">
        <w:rPr>
          <w:u w:val="single"/>
        </w:rPr>
        <w:t xml:space="preserve">Eléments </w:t>
      </w:r>
      <w:r>
        <w:t>– 200 000€ de retombées locales (Communes ; communautés de communes ; région …Un document explicatif fait partie du dossier présenté à la consultation.</w:t>
      </w:r>
    </w:p>
    <w:p w14:paraId="6F7B90A3" w14:textId="6AC3BDA9" w:rsidR="00AD7B5B" w:rsidRDefault="00AD7B5B" w:rsidP="008B2806">
      <w:pPr>
        <w:spacing w:after="0"/>
        <w:jc w:val="both"/>
      </w:pPr>
      <w:r>
        <w:t xml:space="preserve">Un bon énergie de 150€/an </w:t>
      </w:r>
      <w:r w:rsidR="00140DF9">
        <w:t>soit un total de 18 600€ pour les riverains</w:t>
      </w:r>
      <w:r w:rsidR="008E1D36">
        <w:t xml:space="preserve"> est prévu</w:t>
      </w:r>
      <w:r w:rsidR="00140DF9">
        <w:t>. La prise en compte du quotient familial est à l’étude.</w:t>
      </w:r>
    </w:p>
    <w:p w14:paraId="7978EC6B" w14:textId="77777777" w:rsidR="00B20694" w:rsidRDefault="00B20694" w:rsidP="008B2806">
      <w:pPr>
        <w:spacing w:after="0"/>
        <w:jc w:val="both"/>
      </w:pPr>
    </w:p>
    <w:p w14:paraId="24FD69F9" w14:textId="44CA3015" w:rsidR="00140DF9" w:rsidRDefault="00140DF9" w:rsidP="008B2806">
      <w:pPr>
        <w:spacing w:after="0"/>
        <w:jc w:val="both"/>
      </w:pPr>
      <w:r w:rsidRPr="00140DF9">
        <w:rPr>
          <w:u w:val="single"/>
        </w:rPr>
        <w:t>La salle</w:t>
      </w:r>
      <w:r>
        <w:t xml:space="preserve"> – C’est une carotte dont nous n’avons pas besoin. Le résultat va être la désertification des campagnes.</w:t>
      </w:r>
    </w:p>
    <w:p w14:paraId="1CC40FA8" w14:textId="77777777" w:rsidR="00076295" w:rsidRDefault="00076295" w:rsidP="008B2806">
      <w:pPr>
        <w:spacing w:after="0"/>
        <w:jc w:val="both"/>
      </w:pPr>
    </w:p>
    <w:p w14:paraId="1CA139DA" w14:textId="7E654358" w:rsidR="00076295" w:rsidRDefault="00076295" w:rsidP="008B2806">
      <w:pPr>
        <w:spacing w:after="0"/>
        <w:jc w:val="both"/>
      </w:pPr>
      <w:r>
        <w:t>150€ fixe pendant 25 ans sans revalorisation ?</w:t>
      </w:r>
    </w:p>
    <w:p w14:paraId="5AE6F851" w14:textId="77777777" w:rsidR="00076295" w:rsidRDefault="00076295" w:rsidP="008B2806">
      <w:pPr>
        <w:spacing w:after="0"/>
        <w:jc w:val="both"/>
      </w:pPr>
    </w:p>
    <w:p w14:paraId="1604198D" w14:textId="76D89396" w:rsidR="00076295" w:rsidRDefault="00076295" w:rsidP="008B2806">
      <w:pPr>
        <w:spacing w:after="0"/>
        <w:jc w:val="both"/>
      </w:pPr>
      <w:r>
        <w:t>Au cas où la Société Eléments devait cesser son activité, le développeur suivant maintiendra t’il les 150€ ?</w:t>
      </w:r>
    </w:p>
    <w:p w14:paraId="2FC4C4F7" w14:textId="77777777" w:rsidR="00B20694" w:rsidRDefault="00B20694" w:rsidP="008B2806">
      <w:pPr>
        <w:spacing w:after="0"/>
        <w:jc w:val="both"/>
      </w:pPr>
    </w:p>
    <w:p w14:paraId="62E43ADE" w14:textId="7DAA805C" w:rsidR="00B20694" w:rsidRDefault="00B20694" w:rsidP="008B2806">
      <w:pPr>
        <w:spacing w:after="0"/>
        <w:jc w:val="both"/>
      </w:pPr>
      <w:r>
        <w:t>Qui pourrait impacter les retombées financières – La politique du gouvernement ?</w:t>
      </w:r>
    </w:p>
    <w:p w14:paraId="55C94328" w14:textId="42CA7BCF" w:rsidR="00AD7B5B" w:rsidRDefault="00AD7B5B" w:rsidP="008B2806">
      <w:pPr>
        <w:spacing w:after="0"/>
        <w:jc w:val="both"/>
      </w:pPr>
    </w:p>
    <w:p w14:paraId="305D81BF" w14:textId="6C4A0D73" w:rsidR="00076295" w:rsidRDefault="00076295" w:rsidP="008B2806">
      <w:pPr>
        <w:spacing w:after="0"/>
        <w:jc w:val="both"/>
      </w:pPr>
      <w:r w:rsidRPr="00AD7B5B">
        <w:rPr>
          <w:u w:val="single"/>
        </w:rPr>
        <w:t>Eléments</w:t>
      </w:r>
      <w:r w:rsidRPr="00076295">
        <w:t xml:space="preserve"> – </w:t>
      </w:r>
      <w:r>
        <w:t xml:space="preserve">La revalorisation </w:t>
      </w:r>
      <w:r w:rsidRPr="00076295">
        <w:t>est en discussion.</w:t>
      </w:r>
      <w:r>
        <w:t xml:space="preserve"> </w:t>
      </w:r>
      <w:r w:rsidR="000B22C7">
        <w:t>L</w:t>
      </w:r>
      <w:r>
        <w:t>e développeur qui rachèterait la Société reprendrait toutes les autorisations.</w:t>
      </w:r>
    </w:p>
    <w:p w14:paraId="2C9AEBCC" w14:textId="1F1D622A" w:rsidR="00D52475" w:rsidRDefault="00D52475" w:rsidP="008B2806">
      <w:pPr>
        <w:spacing w:after="0"/>
        <w:jc w:val="both"/>
        <w:rPr>
          <w:u w:val="single"/>
        </w:rPr>
      </w:pPr>
      <w:r>
        <w:t xml:space="preserve">Sur le plan fiscal la société paie au MWh – Elle travaille avec RTE - </w:t>
      </w:r>
    </w:p>
    <w:p w14:paraId="230F9A1A" w14:textId="77777777" w:rsidR="00076295" w:rsidRDefault="00076295" w:rsidP="008B2806">
      <w:pPr>
        <w:spacing w:after="0"/>
        <w:jc w:val="both"/>
      </w:pPr>
    </w:p>
    <w:p w14:paraId="7BE3125E" w14:textId="6F899159" w:rsidR="00140DF9" w:rsidRDefault="00140DF9" w:rsidP="00076295">
      <w:pPr>
        <w:spacing w:after="0"/>
        <w:jc w:val="both"/>
      </w:pPr>
      <w:r w:rsidRPr="00076295">
        <w:rPr>
          <w:u w:val="single"/>
        </w:rPr>
        <w:t xml:space="preserve">Madame l’adjointe au maire de Le </w:t>
      </w:r>
      <w:proofErr w:type="spellStart"/>
      <w:r w:rsidRPr="00076295">
        <w:rPr>
          <w:u w:val="single"/>
        </w:rPr>
        <w:t>Ployron</w:t>
      </w:r>
      <w:proofErr w:type="spellEnd"/>
      <w:r>
        <w:t xml:space="preserve"> informe que les brochures </w:t>
      </w:r>
      <w:r w:rsidR="00076295">
        <w:t>concernant les propositions d’indemnisation de la société Eléments, vont partir vers les communes et les habitants sous peu.</w:t>
      </w:r>
    </w:p>
    <w:p w14:paraId="2D37ED66" w14:textId="37C5AA7D" w:rsidR="00AD7B5B" w:rsidRDefault="00AD7B5B" w:rsidP="00076295">
      <w:pPr>
        <w:spacing w:after="0"/>
        <w:jc w:val="both"/>
      </w:pPr>
    </w:p>
    <w:p w14:paraId="311FDCCA" w14:textId="77777777" w:rsidR="00076295" w:rsidRDefault="00076295" w:rsidP="00076295">
      <w:pPr>
        <w:jc w:val="center"/>
      </w:pPr>
      <w:r>
        <w:t>---------</w:t>
      </w:r>
    </w:p>
    <w:p w14:paraId="40319CE8" w14:textId="59AF4111" w:rsidR="008B2806" w:rsidRPr="00076295" w:rsidRDefault="00140DF9" w:rsidP="00076295">
      <w:pPr>
        <w:spacing w:after="0"/>
        <w:jc w:val="both"/>
        <w:rPr>
          <w:b/>
          <w:bCs/>
        </w:rPr>
      </w:pPr>
      <w:r w:rsidRPr="00076295">
        <w:rPr>
          <w:b/>
          <w:bCs/>
        </w:rPr>
        <w:t>Immobilier</w:t>
      </w:r>
    </w:p>
    <w:p w14:paraId="055502A5" w14:textId="4E13893E" w:rsidR="00140DF9" w:rsidRDefault="00140DF9" w:rsidP="00076295">
      <w:pPr>
        <w:spacing w:after="0"/>
        <w:jc w:val="both"/>
      </w:pPr>
      <w:r w:rsidRPr="00076295">
        <w:rPr>
          <w:u w:val="single"/>
        </w:rPr>
        <w:t>La salle</w:t>
      </w:r>
      <w:r>
        <w:t xml:space="preserve"> </w:t>
      </w:r>
      <w:r w:rsidR="00076295">
        <w:t xml:space="preserve">- </w:t>
      </w:r>
      <w:r>
        <w:t>La baisse de la valeur immobilière est estimée entre 20% et 30%.</w:t>
      </w:r>
    </w:p>
    <w:p w14:paraId="1C5B305B" w14:textId="77777777" w:rsidR="00140DF9" w:rsidRDefault="00140DF9" w:rsidP="00076295">
      <w:pPr>
        <w:spacing w:after="0"/>
        <w:jc w:val="both"/>
      </w:pPr>
    </w:p>
    <w:p w14:paraId="428DA6CB" w14:textId="2F5D7F67" w:rsidR="00140DF9" w:rsidRDefault="00140DF9" w:rsidP="00076295">
      <w:pPr>
        <w:spacing w:after="0"/>
        <w:jc w:val="both"/>
      </w:pPr>
      <w:r w:rsidRPr="00C0015E">
        <w:rPr>
          <w:u w:val="single"/>
        </w:rPr>
        <w:t>Monsieur Balaine – Vent Debout</w:t>
      </w:r>
      <w:r w:rsidRPr="00140DF9">
        <w:t xml:space="preserve"> </w:t>
      </w:r>
      <w:r>
        <w:t>–</w:t>
      </w:r>
      <w:r w:rsidRPr="00140DF9">
        <w:t xml:space="preserve"> </w:t>
      </w:r>
      <w:r>
        <w:t xml:space="preserve">La diminution importante de la valeur des maisons n’attirera pas de nouveaux habitants. Nous nous dirigeons vers </w:t>
      </w:r>
      <w:r w:rsidR="00076295">
        <w:t>des villages</w:t>
      </w:r>
      <w:r>
        <w:t xml:space="preserve"> vieillissants.</w:t>
      </w:r>
    </w:p>
    <w:p w14:paraId="098CA403" w14:textId="77777777" w:rsidR="00076295" w:rsidRDefault="00076295" w:rsidP="00076295">
      <w:pPr>
        <w:spacing w:after="0"/>
        <w:jc w:val="both"/>
      </w:pPr>
    </w:p>
    <w:p w14:paraId="7094570E" w14:textId="77777777" w:rsidR="00076295" w:rsidRDefault="00076295" w:rsidP="00076295">
      <w:pPr>
        <w:jc w:val="center"/>
      </w:pPr>
      <w:r>
        <w:t>---------</w:t>
      </w:r>
    </w:p>
    <w:p w14:paraId="52DBBEE6" w14:textId="77777777" w:rsidR="000B22C7" w:rsidRDefault="000B22C7" w:rsidP="00076295">
      <w:pPr>
        <w:spacing w:after="0"/>
        <w:jc w:val="both"/>
        <w:rPr>
          <w:b/>
          <w:bCs/>
        </w:rPr>
      </w:pPr>
    </w:p>
    <w:p w14:paraId="111FE154" w14:textId="77777777" w:rsidR="000B22C7" w:rsidRDefault="000B22C7" w:rsidP="00076295">
      <w:pPr>
        <w:spacing w:after="0"/>
        <w:jc w:val="both"/>
        <w:rPr>
          <w:b/>
          <w:bCs/>
        </w:rPr>
      </w:pPr>
    </w:p>
    <w:p w14:paraId="0CE760C3" w14:textId="77777777" w:rsidR="000B22C7" w:rsidRDefault="000B22C7" w:rsidP="00076295">
      <w:pPr>
        <w:spacing w:after="0"/>
        <w:jc w:val="both"/>
        <w:rPr>
          <w:b/>
          <w:bCs/>
        </w:rPr>
      </w:pPr>
    </w:p>
    <w:p w14:paraId="45A11434" w14:textId="77777777" w:rsidR="000B22C7" w:rsidRDefault="000B22C7" w:rsidP="00076295">
      <w:pPr>
        <w:spacing w:after="0"/>
        <w:jc w:val="both"/>
        <w:rPr>
          <w:b/>
          <w:bCs/>
        </w:rPr>
      </w:pPr>
    </w:p>
    <w:p w14:paraId="02BEFC52" w14:textId="77777777" w:rsidR="000B22C7" w:rsidRDefault="000B22C7" w:rsidP="00076295">
      <w:pPr>
        <w:spacing w:after="0"/>
        <w:jc w:val="both"/>
        <w:rPr>
          <w:b/>
          <w:bCs/>
        </w:rPr>
      </w:pPr>
    </w:p>
    <w:p w14:paraId="121CA937" w14:textId="4F90D818" w:rsidR="00076295" w:rsidRPr="00B20694" w:rsidRDefault="00076295" w:rsidP="00076295">
      <w:pPr>
        <w:spacing w:after="0"/>
        <w:jc w:val="both"/>
        <w:rPr>
          <w:b/>
          <w:bCs/>
        </w:rPr>
      </w:pPr>
      <w:r w:rsidRPr="00B20694">
        <w:rPr>
          <w:b/>
          <w:bCs/>
        </w:rPr>
        <w:t xml:space="preserve">Bruit et usure du matériel </w:t>
      </w:r>
    </w:p>
    <w:p w14:paraId="3C51A13E" w14:textId="0CFC08D4" w:rsidR="00076295" w:rsidRDefault="00076295" w:rsidP="00076295">
      <w:pPr>
        <w:spacing w:after="0"/>
        <w:jc w:val="both"/>
      </w:pPr>
      <w:r w:rsidRPr="00B20694">
        <w:rPr>
          <w:u w:val="single"/>
        </w:rPr>
        <w:t>La salle</w:t>
      </w:r>
      <w:r>
        <w:t xml:space="preserve"> – On paie le KWh plus cher là où il y a des éoliennes.</w:t>
      </w:r>
    </w:p>
    <w:p w14:paraId="5065CD7F" w14:textId="77777777" w:rsidR="00076295" w:rsidRDefault="00076295" w:rsidP="00076295">
      <w:pPr>
        <w:spacing w:after="0"/>
        <w:jc w:val="both"/>
      </w:pPr>
    </w:p>
    <w:p w14:paraId="6CB8F763" w14:textId="56A74308" w:rsidR="00076295" w:rsidRDefault="00076295" w:rsidP="00076295">
      <w:pPr>
        <w:spacing w:after="0"/>
        <w:jc w:val="both"/>
      </w:pPr>
      <w:r w:rsidRPr="00B20694">
        <w:rPr>
          <w:u w:val="single"/>
        </w:rPr>
        <w:t>Eléments</w:t>
      </w:r>
      <w:r>
        <w:t xml:space="preserve"> </w:t>
      </w:r>
      <w:r w:rsidR="00B20694">
        <w:t>–</w:t>
      </w:r>
      <w:r>
        <w:t xml:space="preserve"> </w:t>
      </w:r>
      <w:r w:rsidR="00B20694">
        <w:t>Il n’y a pas d’impact sur la facture de la consommation d’électricité.</w:t>
      </w:r>
    </w:p>
    <w:p w14:paraId="09EA3023" w14:textId="2A827BC3" w:rsidR="00B20694" w:rsidRDefault="00B20694" w:rsidP="00076295">
      <w:pPr>
        <w:spacing w:after="0"/>
        <w:jc w:val="both"/>
      </w:pPr>
      <w:r>
        <w:t>La durée de vie des machines est de 40 ans. Durant toute la vie du projet, le développeur doit entretenir les machines et respecter les engagements pris.</w:t>
      </w:r>
    </w:p>
    <w:p w14:paraId="1E61043E" w14:textId="77777777" w:rsidR="00B20694" w:rsidRDefault="00B20694" w:rsidP="00076295">
      <w:pPr>
        <w:spacing w:after="0"/>
        <w:jc w:val="both"/>
      </w:pPr>
    </w:p>
    <w:p w14:paraId="35BB2D62" w14:textId="1BE1A22A" w:rsidR="00B20694" w:rsidRDefault="00B20694" w:rsidP="00076295">
      <w:pPr>
        <w:spacing w:after="0"/>
        <w:jc w:val="both"/>
      </w:pPr>
      <w:r w:rsidRPr="00C0015E">
        <w:rPr>
          <w:u w:val="single"/>
        </w:rPr>
        <w:t>Monsieur Balaine – Vent Debout</w:t>
      </w:r>
      <w:r>
        <w:rPr>
          <w:u w:val="single"/>
        </w:rPr>
        <w:t xml:space="preserve"> </w:t>
      </w:r>
      <w:r>
        <w:t>–</w:t>
      </w:r>
      <w:r w:rsidRPr="00B20694">
        <w:t xml:space="preserve"> </w:t>
      </w:r>
      <w:r>
        <w:t>Les éoliennes sont changées entre 13 et 15 ans sans que la population soit nécessairement consultée.</w:t>
      </w:r>
    </w:p>
    <w:p w14:paraId="301FAAA9" w14:textId="77777777" w:rsidR="00B20694" w:rsidRDefault="00B20694" w:rsidP="00076295">
      <w:pPr>
        <w:spacing w:after="0"/>
        <w:jc w:val="both"/>
      </w:pPr>
    </w:p>
    <w:p w14:paraId="2E5DAFED" w14:textId="4C325278" w:rsidR="00B20694" w:rsidRDefault="00B20694" w:rsidP="00076295">
      <w:pPr>
        <w:spacing w:after="0"/>
        <w:jc w:val="both"/>
      </w:pPr>
      <w:r w:rsidRPr="00B20694">
        <w:rPr>
          <w:u w:val="single"/>
        </w:rPr>
        <w:t>Eléments</w:t>
      </w:r>
      <w:r>
        <w:rPr>
          <w:u w:val="single"/>
        </w:rPr>
        <w:t xml:space="preserve"> </w:t>
      </w:r>
      <w:r w:rsidRPr="00B20694">
        <w:t>– Aucune projection n’est possible au-delà de 2030.</w:t>
      </w:r>
    </w:p>
    <w:p w14:paraId="23F2C42C" w14:textId="77777777" w:rsidR="00B20694" w:rsidRDefault="00B20694" w:rsidP="00B20694">
      <w:pPr>
        <w:jc w:val="center"/>
      </w:pPr>
      <w:r>
        <w:t>---------</w:t>
      </w:r>
    </w:p>
    <w:p w14:paraId="47EB2B8E" w14:textId="12523CC2" w:rsidR="00B20694" w:rsidRPr="006A4DF9" w:rsidRDefault="006A4DF9" w:rsidP="00076295">
      <w:pPr>
        <w:spacing w:after="0"/>
        <w:jc w:val="both"/>
        <w:rPr>
          <w:b/>
          <w:bCs/>
        </w:rPr>
      </w:pPr>
      <w:r w:rsidRPr="006A4DF9">
        <w:rPr>
          <w:b/>
          <w:bCs/>
        </w:rPr>
        <w:t xml:space="preserve">Impact paysager – Les cônes de visibilité sur le potentiel parc du </w:t>
      </w:r>
      <w:proofErr w:type="spellStart"/>
      <w:r w:rsidRPr="006A4DF9">
        <w:rPr>
          <w:b/>
          <w:bCs/>
        </w:rPr>
        <w:t>Ployron</w:t>
      </w:r>
      <w:proofErr w:type="spellEnd"/>
      <w:r w:rsidRPr="006A4DF9">
        <w:rPr>
          <w:b/>
          <w:bCs/>
        </w:rPr>
        <w:t xml:space="preserve"> </w:t>
      </w:r>
    </w:p>
    <w:p w14:paraId="17305CFD" w14:textId="63B294D6" w:rsidR="006A4DF9" w:rsidRDefault="006A4DF9" w:rsidP="00076295">
      <w:pPr>
        <w:spacing w:after="0"/>
        <w:jc w:val="both"/>
      </w:pPr>
      <w:r w:rsidRPr="006A4DF9">
        <w:rPr>
          <w:u w:val="single"/>
        </w:rPr>
        <w:t>Eléments</w:t>
      </w:r>
      <w:r>
        <w:t xml:space="preserve"> - Le parc du </w:t>
      </w:r>
      <w:proofErr w:type="spellStart"/>
      <w:r>
        <w:t>Ployron</w:t>
      </w:r>
      <w:proofErr w:type="spellEnd"/>
      <w:r>
        <w:t xml:space="preserve"> n’a pas d’impact sur les 16 hameaux à l’entour. 5 sont plus impactés dont 3 avec une augmentation du champ visuel. 11 pour lesquels il n’y a pas d’impact.</w:t>
      </w:r>
    </w:p>
    <w:p w14:paraId="340C680C" w14:textId="77777777" w:rsidR="006A4DF9" w:rsidRDefault="006A4DF9" w:rsidP="00076295">
      <w:pPr>
        <w:spacing w:after="0"/>
        <w:jc w:val="both"/>
      </w:pPr>
    </w:p>
    <w:p w14:paraId="37A22DF4" w14:textId="7017AC57" w:rsidR="006A4DF9" w:rsidRDefault="006A4DF9" w:rsidP="00076295">
      <w:pPr>
        <w:spacing w:after="0"/>
        <w:jc w:val="both"/>
      </w:pPr>
      <w:r w:rsidRPr="006A4DF9">
        <w:rPr>
          <w:u w:val="single"/>
        </w:rPr>
        <w:t>La salle</w:t>
      </w:r>
      <w:r>
        <w:t xml:space="preserve"> – 46 éoliennes autour ; 58 aujourd’hui avec toutes celles en instruction et 62 si le parc du </w:t>
      </w:r>
      <w:proofErr w:type="spellStart"/>
      <w:r>
        <w:t>Ployron</w:t>
      </w:r>
      <w:proofErr w:type="spellEnd"/>
      <w:r>
        <w:t xml:space="preserve"> est accepté.</w:t>
      </w:r>
    </w:p>
    <w:p w14:paraId="20C5B0BE" w14:textId="77777777" w:rsidR="006A4DF9" w:rsidRDefault="006A4DF9" w:rsidP="00076295">
      <w:pPr>
        <w:spacing w:after="0"/>
        <w:jc w:val="both"/>
      </w:pPr>
    </w:p>
    <w:p w14:paraId="167EACC0" w14:textId="126FD277" w:rsidR="006A4DF9" w:rsidRDefault="006A4DF9" w:rsidP="00076295">
      <w:pPr>
        <w:spacing w:after="0"/>
        <w:jc w:val="both"/>
      </w:pPr>
      <w:r w:rsidRPr="00C0015E">
        <w:rPr>
          <w:u w:val="single"/>
        </w:rPr>
        <w:t>Monsieur Balaine – Vent Debout</w:t>
      </w:r>
      <w:r>
        <w:rPr>
          <w:u w:val="single"/>
        </w:rPr>
        <w:t xml:space="preserve"> </w:t>
      </w:r>
      <w:r w:rsidRPr="006A4DF9">
        <w:t>– Plus l’environnement est saturé, plus on peut ajouter des éoliennes.</w:t>
      </w:r>
    </w:p>
    <w:p w14:paraId="351CA638" w14:textId="77777777" w:rsidR="006A4DF9" w:rsidRDefault="006A4DF9" w:rsidP="00076295">
      <w:pPr>
        <w:spacing w:after="0"/>
        <w:jc w:val="both"/>
      </w:pPr>
    </w:p>
    <w:p w14:paraId="6AE5AD63" w14:textId="77777777" w:rsidR="00103B4F" w:rsidRDefault="00103B4F" w:rsidP="00103B4F">
      <w:pPr>
        <w:jc w:val="center"/>
      </w:pPr>
      <w:r>
        <w:t>---------</w:t>
      </w:r>
    </w:p>
    <w:p w14:paraId="5A2E6E28" w14:textId="002C99A5" w:rsidR="00A11586" w:rsidRPr="00103B4F" w:rsidRDefault="00A11586" w:rsidP="00076295">
      <w:pPr>
        <w:spacing w:after="0"/>
        <w:jc w:val="both"/>
        <w:rPr>
          <w:b/>
          <w:bCs/>
        </w:rPr>
      </w:pPr>
      <w:r w:rsidRPr="00103B4F">
        <w:rPr>
          <w:b/>
          <w:bCs/>
        </w:rPr>
        <w:t xml:space="preserve">Travaux et passage des engins et des câbles </w:t>
      </w:r>
    </w:p>
    <w:p w14:paraId="57FAE654" w14:textId="03CEEBB7" w:rsidR="00A11586" w:rsidRDefault="00A11586" w:rsidP="00076295">
      <w:pPr>
        <w:spacing w:after="0"/>
        <w:jc w:val="both"/>
      </w:pPr>
      <w:r w:rsidRPr="00103B4F">
        <w:rPr>
          <w:u w:val="single"/>
        </w:rPr>
        <w:t>La salle</w:t>
      </w:r>
      <w:r>
        <w:t xml:space="preserve"> – La convention des servitudes n’est pas signée car l’opposition est majoritaire. Le conseil municipal ne passera pas outre.</w:t>
      </w:r>
    </w:p>
    <w:p w14:paraId="01A801F3" w14:textId="77777777" w:rsidR="00A11586" w:rsidRDefault="00A11586" w:rsidP="00076295">
      <w:pPr>
        <w:spacing w:after="0"/>
        <w:jc w:val="both"/>
      </w:pPr>
    </w:p>
    <w:p w14:paraId="5AEC702C" w14:textId="58DE02F9" w:rsidR="00A11586" w:rsidRDefault="00A11586" w:rsidP="00076295">
      <w:pPr>
        <w:spacing w:after="0"/>
        <w:jc w:val="both"/>
      </w:pPr>
      <w:r w:rsidRPr="00103B4F">
        <w:rPr>
          <w:u w:val="single"/>
        </w:rPr>
        <w:t>Eléments</w:t>
      </w:r>
      <w:r>
        <w:t xml:space="preserve"> – Les départementales ne posent pas de problématique particulière. Le passage n’est pas prévu sur les communes. Une étude est en cours.</w:t>
      </w:r>
    </w:p>
    <w:p w14:paraId="099EBC5F" w14:textId="77777777" w:rsidR="00A11586" w:rsidRDefault="00A11586" w:rsidP="00076295">
      <w:pPr>
        <w:spacing w:after="0"/>
        <w:jc w:val="both"/>
      </w:pPr>
    </w:p>
    <w:p w14:paraId="7514A4D9" w14:textId="53C7523D" w:rsidR="00103B4F" w:rsidRDefault="00103B4F" w:rsidP="00076295">
      <w:pPr>
        <w:spacing w:after="0"/>
        <w:jc w:val="both"/>
      </w:pPr>
      <w:r w:rsidRPr="00103B4F">
        <w:rPr>
          <w:u w:val="single"/>
        </w:rPr>
        <w:t>La salle</w:t>
      </w:r>
      <w:r>
        <w:t xml:space="preserve"> – Pourquoi en </w:t>
      </w:r>
      <w:r w:rsidR="000B22C7">
        <w:t>est-on</w:t>
      </w:r>
      <w:r>
        <w:t xml:space="preserve"> là au niveau des municipalités pour avoir donné des autorisations ?</w:t>
      </w:r>
    </w:p>
    <w:p w14:paraId="354A488E" w14:textId="77777777" w:rsidR="00103B4F" w:rsidRDefault="00103B4F" w:rsidP="00076295">
      <w:pPr>
        <w:spacing w:after="0"/>
        <w:jc w:val="both"/>
      </w:pPr>
    </w:p>
    <w:p w14:paraId="5E05559F" w14:textId="77777777" w:rsidR="00103B4F" w:rsidRDefault="00103B4F" w:rsidP="00103B4F">
      <w:pPr>
        <w:jc w:val="center"/>
      </w:pPr>
      <w:r>
        <w:t>---------</w:t>
      </w:r>
    </w:p>
    <w:p w14:paraId="6D2BB48B" w14:textId="77777777" w:rsidR="00103B4F" w:rsidRDefault="00103B4F" w:rsidP="00076295">
      <w:pPr>
        <w:spacing w:after="0"/>
        <w:jc w:val="both"/>
      </w:pPr>
    </w:p>
    <w:p w14:paraId="425A8592" w14:textId="47F0EFDA" w:rsidR="00103B4F" w:rsidRPr="00103B4F" w:rsidRDefault="00103B4F" w:rsidP="00103B4F">
      <w:pPr>
        <w:spacing w:after="0"/>
        <w:jc w:val="center"/>
        <w:rPr>
          <w:b/>
          <w:bCs/>
        </w:rPr>
      </w:pPr>
      <w:r w:rsidRPr="00103B4F">
        <w:rPr>
          <w:b/>
          <w:bCs/>
        </w:rPr>
        <w:t>Fin de la réunion à 21h15</w:t>
      </w:r>
    </w:p>
    <w:p w14:paraId="68A6B1F1" w14:textId="77777777" w:rsidR="00103B4F" w:rsidRDefault="00103B4F" w:rsidP="00076295">
      <w:pPr>
        <w:spacing w:after="0"/>
        <w:jc w:val="both"/>
      </w:pPr>
    </w:p>
    <w:p w14:paraId="0A874722" w14:textId="77777777" w:rsidR="0033748D" w:rsidRDefault="0033748D" w:rsidP="00076295">
      <w:pPr>
        <w:spacing w:after="0"/>
        <w:jc w:val="both"/>
      </w:pPr>
    </w:p>
    <w:p w14:paraId="30A99006" w14:textId="77777777" w:rsidR="0033748D" w:rsidRDefault="0033748D" w:rsidP="00076295">
      <w:pPr>
        <w:spacing w:after="0"/>
        <w:jc w:val="both"/>
      </w:pPr>
      <w:r>
        <w:t xml:space="preserve">Compte rendu établi le 3 mai 2026 </w:t>
      </w:r>
    </w:p>
    <w:p w14:paraId="31B4B132" w14:textId="4A777F85" w:rsidR="0033748D" w:rsidRDefault="0033748D" w:rsidP="00076295">
      <w:pPr>
        <w:spacing w:after="0"/>
        <w:jc w:val="both"/>
      </w:pPr>
      <w:r>
        <w:t>Madame Leclère commissaire enquêteur désignée pour cette consultation</w:t>
      </w:r>
    </w:p>
    <w:p w14:paraId="057CBCD6" w14:textId="77777777" w:rsidR="0033748D" w:rsidRDefault="0033748D" w:rsidP="00076295">
      <w:pPr>
        <w:spacing w:after="0"/>
        <w:jc w:val="both"/>
      </w:pPr>
    </w:p>
    <w:p w14:paraId="7883DFB3" w14:textId="14A47F2D" w:rsidR="0042731C" w:rsidRPr="0042731C" w:rsidRDefault="0042731C" w:rsidP="0042731C">
      <w:pPr>
        <w:spacing w:after="0"/>
        <w:jc w:val="both"/>
      </w:pPr>
      <w:r w:rsidRPr="0042731C">
        <w:rPr>
          <w:noProof/>
        </w:rPr>
        <w:drawing>
          <wp:inline distT="0" distB="0" distL="0" distR="0" wp14:anchorId="1BDFEC95" wp14:editId="2E172F1F">
            <wp:extent cx="1102436" cy="755373"/>
            <wp:effectExtent l="0" t="0" r="2540" b="6985"/>
            <wp:docPr id="2325278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379" cy="76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F6209" w14:textId="77777777" w:rsidR="0033748D" w:rsidRPr="006A4DF9" w:rsidRDefault="0033748D" w:rsidP="00076295">
      <w:pPr>
        <w:spacing w:after="0"/>
        <w:jc w:val="both"/>
      </w:pPr>
    </w:p>
    <w:sectPr w:rsidR="0033748D" w:rsidRPr="006A4D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9D71" w14:textId="77777777" w:rsidR="00231BE0" w:rsidRDefault="00231BE0" w:rsidP="00A94E82">
      <w:pPr>
        <w:spacing w:after="0" w:line="240" w:lineRule="auto"/>
      </w:pPr>
      <w:r>
        <w:separator/>
      </w:r>
    </w:p>
  </w:endnote>
  <w:endnote w:type="continuationSeparator" w:id="0">
    <w:p w14:paraId="587746AC" w14:textId="77777777" w:rsidR="00231BE0" w:rsidRDefault="00231BE0" w:rsidP="00A9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52B3" w14:textId="77777777" w:rsidR="00231BE0" w:rsidRDefault="00231BE0" w:rsidP="00A94E82">
      <w:pPr>
        <w:spacing w:after="0" w:line="240" w:lineRule="auto"/>
      </w:pPr>
      <w:r>
        <w:separator/>
      </w:r>
    </w:p>
  </w:footnote>
  <w:footnote w:type="continuationSeparator" w:id="0">
    <w:p w14:paraId="713BC7A9" w14:textId="77777777" w:rsidR="00231BE0" w:rsidRDefault="00231BE0" w:rsidP="00A9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945C" w14:textId="6CC28230" w:rsidR="00A94E82" w:rsidRDefault="00A94E82" w:rsidP="00A94E82">
    <w:pPr>
      <w:pStyle w:val="En-tte"/>
      <w:tabs>
        <w:tab w:val="left" w:pos="6201"/>
      </w:tabs>
      <w:rPr>
        <w:i/>
        <w:iCs/>
        <w:sz w:val="18"/>
        <w:szCs w:val="18"/>
      </w:rPr>
    </w:pPr>
    <w:r w:rsidRPr="00A94E82">
      <w:rPr>
        <w:i/>
        <w:iCs/>
        <w:sz w:val="18"/>
        <w:szCs w:val="18"/>
      </w:rPr>
      <w:t>Dossier n°25000164/80</w:t>
    </w:r>
  </w:p>
  <w:p w14:paraId="105350C0" w14:textId="77777777" w:rsidR="00A94E82" w:rsidRPr="00A94E82" w:rsidRDefault="00A94E82" w:rsidP="00A94E82">
    <w:pPr>
      <w:rPr>
        <w:i/>
        <w:iCs/>
        <w:sz w:val="20"/>
        <w:szCs w:val="20"/>
      </w:rPr>
    </w:pPr>
    <w:r w:rsidRPr="00A94E82">
      <w:rPr>
        <w:i/>
        <w:iCs/>
        <w:sz w:val="20"/>
        <w:szCs w:val="20"/>
      </w:rPr>
      <w:t>Consultation du 15/4/2026 à 00h00 au 15/7/2026 à 23h59</w:t>
    </w:r>
  </w:p>
  <w:p w14:paraId="42389906" w14:textId="77777777" w:rsidR="00A94E82" w:rsidRPr="00A94E82" w:rsidRDefault="00A94E82" w:rsidP="00A94E82">
    <w:pPr>
      <w:pStyle w:val="En-tte"/>
      <w:tabs>
        <w:tab w:val="left" w:pos="6201"/>
      </w:tabs>
      <w:rPr>
        <w:i/>
        <w:iCs/>
        <w:sz w:val="18"/>
        <w:szCs w:val="18"/>
      </w:rPr>
    </w:pPr>
  </w:p>
  <w:p w14:paraId="6F4D91F3" w14:textId="77777777" w:rsidR="00A94E82" w:rsidRDefault="00A94E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75857"/>
    <w:multiLevelType w:val="hybridMultilevel"/>
    <w:tmpl w:val="3A38C996"/>
    <w:lvl w:ilvl="0" w:tplc="D5D4B41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CA"/>
    <w:rsid w:val="00010978"/>
    <w:rsid w:val="00011151"/>
    <w:rsid w:val="00076295"/>
    <w:rsid w:val="000B22C7"/>
    <w:rsid w:val="00103B4F"/>
    <w:rsid w:val="00111378"/>
    <w:rsid w:val="001134DD"/>
    <w:rsid w:val="00140DF9"/>
    <w:rsid w:val="00163242"/>
    <w:rsid w:val="001B49BB"/>
    <w:rsid w:val="001F2A0D"/>
    <w:rsid w:val="00225B7C"/>
    <w:rsid w:val="00225C77"/>
    <w:rsid w:val="00231BE0"/>
    <w:rsid w:val="00264D5E"/>
    <w:rsid w:val="002914DD"/>
    <w:rsid w:val="00297EF7"/>
    <w:rsid w:val="002D2F57"/>
    <w:rsid w:val="002F27BB"/>
    <w:rsid w:val="003013D7"/>
    <w:rsid w:val="0033748D"/>
    <w:rsid w:val="00371FA8"/>
    <w:rsid w:val="00413BCA"/>
    <w:rsid w:val="00415F72"/>
    <w:rsid w:val="0042731C"/>
    <w:rsid w:val="004E7C6A"/>
    <w:rsid w:val="00551990"/>
    <w:rsid w:val="005A6374"/>
    <w:rsid w:val="005C7F1C"/>
    <w:rsid w:val="005F2E01"/>
    <w:rsid w:val="00677517"/>
    <w:rsid w:val="006814A6"/>
    <w:rsid w:val="006A4DF9"/>
    <w:rsid w:val="007F045B"/>
    <w:rsid w:val="00872381"/>
    <w:rsid w:val="008A4196"/>
    <w:rsid w:val="008B2806"/>
    <w:rsid w:val="008C00B9"/>
    <w:rsid w:val="008E1D36"/>
    <w:rsid w:val="0090554C"/>
    <w:rsid w:val="009106A0"/>
    <w:rsid w:val="00973B4A"/>
    <w:rsid w:val="00A11586"/>
    <w:rsid w:val="00A54A0B"/>
    <w:rsid w:val="00A94E82"/>
    <w:rsid w:val="00AD7B5B"/>
    <w:rsid w:val="00B20694"/>
    <w:rsid w:val="00B402A5"/>
    <w:rsid w:val="00BE43B9"/>
    <w:rsid w:val="00C0015E"/>
    <w:rsid w:val="00C378B1"/>
    <w:rsid w:val="00C87732"/>
    <w:rsid w:val="00D22551"/>
    <w:rsid w:val="00D52475"/>
    <w:rsid w:val="00DF07DB"/>
    <w:rsid w:val="00E756FC"/>
    <w:rsid w:val="00F14B7B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0E89"/>
  <w15:chartTrackingRefBased/>
  <w15:docId w15:val="{BFCA0744-7307-4240-864E-2362613C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4F"/>
  </w:style>
  <w:style w:type="paragraph" w:styleId="Titre1">
    <w:name w:val="heading 1"/>
    <w:basedOn w:val="Normal"/>
    <w:next w:val="Normal"/>
    <w:link w:val="Titre1Car"/>
    <w:uiPriority w:val="9"/>
    <w:qFormat/>
    <w:rsid w:val="0041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3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3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3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3B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3B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3B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3B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3B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3B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3B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3B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3B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3B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3BC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9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E82"/>
  </w:style>
  <w:style w:type="paragraph" w:styleId="Pieddepage">
    <w:name w:val="footer"/>
    <w:basedOn w:val="Normal"/>
    <w:link w:val="PieddepageCar"/>
    <w:uiPriority w:val="99"/>
    <w:unhideWhenUsed/>
    <w:rsid w:val="00A9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1471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leclere</dc:creator>
  <cp:keywords/>
  <dc:description/>
  <cp:lastModifiedBy>jacqueline leclere</cp:lastModifiedBy>
  <cp:revision>31</cp:revision>
  <dcterms:created xsi:type="dcterms:W3CDTF">2026-05-03T07:17:00Z</dcterms:created>
  <dcterms:modified xsi:type="dcterms:W3CDTF">2026-05-04T09:05:00Z</dcterms:modified>
</cp:coreProperties>
</file>