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BF17" w14:textId="28F1AB9E" w:rsidR="00AE16E1" w:rsidRPr="00AE16E1" w:rsidRDefault="00AE16E1" w:rsidP="00AE16E1">
      <w:pPr>
        <w:jc w:val="both"/>
        <w:rPr>
          <w:b/>
          <w:bCs/>
        </w:rPr>
      </w:pPr>
      <w:r w:rsidRPr="00AE16E1">
        <w:rPr>
          <w:b/>
          <w:bCs/>
        </w:rPr>
        <w:t>Nécessité réelle de la chaufferie biomasse</w:t>
      </w:r>
    </w:p>
    <w:p w14:paraId="5BE5A29B" w14:textId="164FC53E" w:rsidR="00AE16E1" w:rsidRPr="00AE16E1" w:rsidRDefault="00AE16E1" w:rsidP="00AE16E1">
      <w:pPr>
        <w:jc w:val="both"/>
      </w:pPr>
      <w:r w:rsidRPr="00AE16E1">
        <w:t>Pourquoi la création d’une chaufferie biomasse est</w:t>
      </w:r>
      <w:r w:rsidRPr="00AE16E1">
        <w:noBreakHyphen/>
        <w:t>elle considérée comme indispensable alors qu’une source majeure de chaleur fatale existe déjà (station d’épuration d’Oullins–Pierre</w:t>
      </w:r>
      <w:r w:rsidR="000F6FCC">
        <w:t>-</w:t>
      </w:r>
      <w:r w:rsidRPr="00AE16E1">
        <w:t>Bénite) ?</w:t>
      </w:r>
    </w:p>
    <w:p w14:paraId="0C5B7126" w14:textId="7406F722" w:rsidR="00AE16E1" w:rsidRPr="00AE16E1" w:rsidRDefault="00AE16E1" w:rsidP="00AE16E1">
      <w:pPr>
        <w:ind w:left="708"/>
        <w:jc w:val="both"/>
        <w:rPr>
          <w:i/>
          <w:iCs/>
        </w:rPr>
      </w:pPr>
      <w:r w:rsidRPr="00AE16E1">
        <w:rPr>
          <w:i/>
          <w:iCs/>
        </w:rPr>
        <w:t xml:space="preserve">Merci de fournir </w:t>
      </w:r>
      <w:r w:rsidRPr="00AE16E1">
        <w:rPr>
          <w:i/>
          <w:iCs/>
        </w:rPr>
        <w:t xml:space="preserve">un scénario de fonctionnement du réseau </w:t>
      </w:r>
      <w:r w:rsidRPr="00AE16E1">
        <w:rPr>
          <w:b/>
          <w:bCs/>
          <w:i/>
          <w:iCs/>
        </w:rPr>
        <w:t>sans chaufferie bois</w:t>
      </w:r>
      <w:r w:rsidRPr="00AE16E1">
        <w:rPr>
          <w:i/>
          <w:iCs/>
        </w:rPr>
        <w:t>,</w:t>
      </w:r>
      <w:r w:rsidRPr="00AE16E1">
        <w:rPr>
          <w:i/>
          <w:iCs/>
        </w:rPr>
        <w:t xml:space="preserve"> et </w:t>
      </w:r>
      <w:r w:rsidRPr="00AE16E1">
        <w:rPr>
          <w:i/>
          <w:iCs/>
        </w:rPr>
        <w:t>un scénario avec renforcement maximal de la chaleur fatale et des pompes à chaleur</w:t>
      </w:r>
      <w:r w:rsidRPr="00AE16E1">
        <w:rPr>
          <w:i/>
          <w:iCs/>
        </w:rPr>
        <w:t>.</w:t>
      </w:r>
    </w:p>
    <w:p w14:paraId="2B106FA9" w14:textId="77777777" w:rsidR="00AE16E1" w:rsidRPr="00AE16E1" w:rsidRDefault="00AE16E1" w:rsidP="00AE16E1">
      <w:pPr>
        <w:jc w:val="both"/>
      </w:pPr>
      <w:r w:rsidRPr="00AE16E1">
        <w:pict w14:anchorId="490A1347">
          <v:rect id="_x0000_i1169" style="width:0;height:1.5pt" o:hralign="center" o:hrstd="t" o:hr="t" fillcolor="#a0a0a0" stroked="f"/>
        </w:pict>
      </w:r>
    </w:p>
    <w:p w14:paraId="30986A5B" w14:textId="152DB174" w:rsidR="00AE16E1" w:rsidRPr="00AE16E1" w:rsidRDefault="00AE16E1" w:rsidP="00AE16E1">
      <w:pPr>
        <w:jc w:val="both"/>
        <w:rPr>
          <w:b/>
          <w:bCs/>
        </w:rPr>
      </w:pPr>
      <w:r w:rsidRPr="00AE16E1">
        <w:rPr>
          <w:b/>
          <w:bCs/>
        </w:rPr>
        <w:t>Dimensionnement et hypothèses climatiques</w:t>
      </w:r>
    </w:p>
    <w:p w14:paraId="2BBF2191" w14:textId="77777777" w:rsidR="00AE16E1" w:rsidRPr="00AE16E1" w:rsidRDefault="00AE16E1" w:rsidP="00AE16E1">
      <w:pPr>
        <w:jc w:val="both"/>
      </w:pPr>
      <w:r w:rsidRPr="00AE16E1">
        <w:t>Sur quels scénarios climatiques (hivers extrêmes, évolution du climat, sobriété énergétique, rénovation du bâti) la puissance de la chaufferie bois a</w:t>
      </w:r>
      <w:r w:rsidRPr="00AE16E1">
        <w:noBreakHyphen/>
        <w:t>t</w:t>
      </w:r>
      <w:r w:rsidRPr="00AE16E1">
        <w:noBreakHyphen/>
        <w:t>elle été calculée ?</w:t>
      </w:r>
    </w:p>
    <w:p w14:paraId="5E777BEF" w14:textId="77E255B9" w:rsidR="00AE16E1" w:rsidRPr="00AE16E1" w:rsidRDefault="00AE16E1" w:rsidP="00AE16E1">
      <w:pPr>
        <w:ind w:left="708"/>
        <w:jc w:val="both"/>
        <w:rPr>
          <w:i/>
          <w:iCs/>
        </w:rPr>
      </w:pPr>
      <w:r w:rsidRPr="00AE16E1">
        <w:rPr>
          <w:i/>
          <w:iCs/>
        </w:rPr>
        <w:t xml:space="preserve">Merci de prouver que le dimensionnement prévu ne conduira pas </w:t>
      </w:r>
      <w:r w:rsidRPr="00AE16E1">
        <w:rPr>
          <w:i/>
          <w:iCs/>
        </w:rPr>
        <w:t xml:space="preserve">à une </w:t>
      </w:r>
      <w:r w:rsidRPr="00AE16E1">
        <w:rPr>
          <w:i/>
          <w:iCs/>
        </w:rPr>
        <w:t xml:space="preserve">surutilisation </w:t>
      </w:r>
      <w:r w:rsidRPr="00AE16E1">
        <w:rPr>
          <w:i/>
          <w:iCs/>
        </w:rPr>
        <w:t>de la biomasse sur plusieurs décennies.</w:t>
      </w:r>
    </w:p>
    <w:p w14:paraId="28DA6BDF" w14:textId="77777777" w:rsidR="00AE16E1" w:rsidRPr="00AE16E1" w:rsidRDefault="00AE16E1" w:rsidP="00AE16E1">
      <w:pPr>
        <w:jc w:val="both"/>
      </w:pPr>
      <w:r w:rsidRPr="00AE16E1">
        <w:pict w14:anchorId="229267B5">
          <v:rect id="_x0000_i1170" style="width:0;height:1.5pt" o:hralign="center" o:hrstd="t" o:hr="t" fillcolor="#a0a0a0" stroked="f"/>
        </w:pict>
      </w:r>
    </w:p>
    <w:p w14:paraId="5E692100" w14:textId="760BDAF5" w:rsidR="00AE16E1" w:rsidRPr="00AE16E1" w:rsidRDefault="00AE16E1" w:rsidP="00AE16E1">
      <w:pPr>
        <w:jc w:val="both"/>
        <w:rPr>
          <w:b/>
          <w:bCs/>
        </w:rPr>
      </w:pPr>
      <w:r w:rsidRPr="00AE16E1">
        <w:rPr>
          <w:b/>
          <w:bCs/>
        </w:rPr>
        <w:t xml:space="preserve">Approvisionnement en bois – </w:t>
      </w:r>
      <w:r w:rsidRPr="00AE16E1">
        <w:rPr>
          <w:b/>
          <w:bCs/>
        </w:rPr>
        <w:t>point central</w:t>
      </w:r>
    </w:p>
    <w:p w14:paraId="0223F8C9" w14:textId="295A99E4" w:rsidR="00AE16E1" w:rsidRPr="00AE16E1" w:rsidRDefault="00AE16E1" w:rsidP="00AE16E1">
      <w:pPr>
        <w:jc w:val="both"/>
        <w:rPr>
          <w:i/>
          <w:iCs/>
        </w:rPr>
      </w:pPr>
      <w:r w:rsidRPr="00AE16E1">
        <w:rPr>
          <w:i/>
          <w:iCs/>
        </w:rPr>
        <w:t xml:space="preserve">Compte tenu de la jurisprudence du Conseil d’État concernant la centrale biomasse de Gardanne </w:t>
      </w:r>
    </w:p>
    <w:p w14:paraId="19975728" w14:textId="77777777" w:rsidR="00AE16E1" w:rsidRPr="00AE16E1" w:rsidRDefault="00AE16E1" w:rsidP="007C475C">
      <w:pPr>
        <w:pStyle w:val="Paragraphedeliste"/>
        <w:numPr>
          <w:ilvl w:val="0"/>
          <w:numId w:val="12"/>
        </w:numPr>
        <w:jc w:val="both"/>
      </w:pPr>
      <w:r w:rsidRPr="00AE16E1">
        <w:t>Quelles sont les zones géographiques précises d’approvisionnement du bois (cartes à l’appui) ?</w:t>
      </w:r>
    </w:p>
    <w:p w14:paraId="5DF768A7" w14:textId="77777777" w:rsidR="00AE16E1" w:rsidRPr="00AE16E1" w:rsidRDefault="00AE16E1" w:rsidP="007C475C">
      <w:pPr>
        <w:pStyle w:val="Paragraphedeliste"/>
        <w:numPr>
          <w:ilvl w:val="0"/>
          <w:numId w:val="12"/>
        </w:numPr>
        <w:jc w:val="both"/>
      </w:pPr>
      <w:r w:rsidRPr="00AE16E1">
        <w:t>Quels sont les volumes annuels maximaux contractualisés et sur quelle durée ferme ?</w:t>
      </w:r>
    </w:p>
    <w:p w14:paraId="7776C7AD" w14:textId="77777777" w:rsidR="00AE16E1" w:rsidRPr="00AE16E1" w:rsidRDefault="00AE16E1" w:rsidP="007C475C">
      <w:pPr>
        <w:pStyle w:val="Paragraphedeliste"/>
        <w:numPr>
          <w:ilvl w:val="0"/>
          <w:numId w:val="12"/>
        </w:numPr>
        <w:jc w:val="both"/>
      </w:pPr>
      <w:r w:rsidRPr="00AE16E1">
        <w:t>Comment les effets indirects et cumulés sur les forêts (pression sur la ressource, conflits d’usages, transport) ont</w:t>
      </w:r>
      <w:r w:rsidRPr="00AE16E1">
        <w:noBreakHyphen/>
        <w:t>ils été évalués ?</w:t>
      </w:r>
    </w:p>
    <w:p w14:paraId="22D71F1A" w14:textId="7C417B36" w:rsidR="00AE16E1" w:rsidRPr="00AE16E1" w:rsidRDefault="00AE16E1" w:rsidP="00AE16E1">
      <w:pPr>
        <w:ind w:firstLine="708"/>
        <w:jc w:val="both"/>
        <w:rPr>
          <w:i/>
          <w:iCs/>
        </w:rPr>
      </w:pPr>
      <w:r w:rsidRPr="00AE16E1">
        <w:rPr>
          <w:i/>
          <w:iCs/>
        </w:rPr>
        <w:t xml:space="preserve">Merci de fournir </w:t>
      </w:r>
      <w:r w:rsidRPr="007C475C">
        <w:rPr>
          <w:i/>
          <w:iCs/>
        </w:rPr>
        <w:t xml:space="preserve">des </w:t>
      </w:r>
      <w:r w:rsidRPr="00AE16E1">
        <w:rPr>
          <w:i/>
          <w:iCs/>
        </w:rPr>
        <w:t>éléments documentés et vérifiable</w:t>
      </w:r>
      <w:r w:rsidRPr="007C475C">
        <w:rPr>
          <w:i/>
          <w:iCs/>
        </w:rPr>
        <w:t>s</w:t>
      </w:r>
      <w:r w:rsidRPr="00AE16E1">
        <w:rPr>
          <w:i/>
          <w:iCs/>
        </w:rPr>
        <w:t xml:space="preserve">, </w:t>
      </w:r>
    </w:p>
    <w:p w14:paraId="31D0E79C" w14:textId="77777777" w:rsidR="00AE16E1" w:rsidRPr="00AE16E1" w:rsidRDefault="00AE16E1" w:rsidP="00AE16E1">
      <w:pPr>
        <w:jc w:val="both"/>
      </w:pPr>
      <w:r w:rsidRPr="00AE16E1">
        <w:pict w14:anchorId="65A14738">
          <v:rect id="_x0000_i1171" style="width:0;height:1.5pt" o:hralign="center" o:hrstd="t" o:hr="t" fillcolor="#a0a0a0" stroked="f"/>
        </w:pict>
      </w:r>
    </w:p>
    <w:p w14:paraId="36522A3B" w14:textId="50CECD8D" w:rsidR="00AE16E1" w:rsidRPr="00AE16E1" w:rsidRDefault="00AE16E1" w:rsidP="00AE16E1">
      <w:pPr>
        <w:jc w:val="both"/>
        <w:rPr>
          <w:b/>
          <w:bCs/>
        </w:rPr>
      </w:pPr>
      <w:r w:rsidRPr="00AE16E1">
        <w:rPr>
          <w:b/>
          <w:bCs/>
        </w:rPr>
        <w:t>Rôle réel de la biomasse dans le mix énergétique</w:t>
      </w:r>
    </w:p>
    <w:p w14:paraId="092AFC1E" w14:textId="2D13017F" w:rsidR="00AE16E1" w:rsidRPr="00AE16E1" w:rsidRDefault="00AE16E1" w:rsidP="00AE16E1">
      <w:pPr>
        <w:jc w:val="both"/>
      </w:pPr>
      <w:r w:rsidRPr="00AE16E1">
        <w:t xml:space="preserve">Le dossier présente la biomasse comme </w:t>
      </w:r>
      <w:r>
        <w:t xml:space="preserve">le </w:t>
      </w:r>
      <w:r w:rsidRPr="00AE16E1">
        <w:rPr>
          <w:b/>
          <w:bCs/>
        </w:rPr>
        <w:t>pilier structurel</w:t>
      </w:r>
      <w:r w:rsidRPr="00AE16E1">
        <w:t xml:space="preserve"> </w:t>
      </w:r>
      <w:r>
        <w:t xml:space="preserve">de la chaufferie, alors que </w:t>
      </w:r>
      <w:r w:rsidR="009721EE">
        <w:t xml:space="preserve">la ressource n’est pas certaine, et que les études récentes recommandent qu’elle ne soit qu’un </w:t>
      </w:r>
      <w:r w:rsidRPr="00AE16E1">
        <w:rPr>
          <w:b/>
          <w:bCs/>
        </w:rPr>
        <w:t>appoint transitoire</w:t>
      </w:r>
      <w:r w:rsidRPr="00AE16E1">
        <w:t>.</w:t>
      </w:r>
      <w:r>
        <w:t xml:space="preserve"> </w:t>
      </w:r>
    </w:p>
    <w:p w14:paraId="0E295A8A" w14:textId="565EBE6D" w:rsidR="00AE16E1" w:rsidRPr="00AE16E1" w:rsidRDefault="009721EE" w:rsidP="000F6FCC">
      <w:pPr>
        <w:ind w:left="360" w:firstLine="348"/>
        <w:jc w:val="both"/>
        <w:rPr>
          <w:i/>
          <w:iCs/>
        </w:rPr>
      </w:pPr>
      <w:r w:rsidRPr="000F6FCC">
        <w:rPr>
          <w:i/>
          <w:iCs/>
        </w:rPr>
        <w:t xml:space="preserve">Est-ce qu’une </w:t>
      </w:r>
      <w:r w:rsidR="00AE16E1" w:rsidRPr="00AE16E1">
        <w:rPr>
          <w:i/>
          <w:iCs/>
        </w:rPr>
        <w:t>trajectoire de réduction du bois est prévue</w:t>
      </w:r>
      <w:r w:rsidRPr="000F6FCC">
        <w:rPr>
          <w:i/>
          <w:iCs/>
        </w:rPr>
        <w:t xml:space="preserve"> ? </w:t>
      </w:r>
    </w:p>
    <w:p w14:paraId="3A291017" w14:textId="77777777" w:rsidR="00AE16E1" w:rsidRPr="00AE16E1" w:rsidRDefault="00AE16E1" w:rsidP="00AE16E1">
      <w:pPr>
        <w:jc w:val="both"/>
      </w:pPr>
      <w:r w:rsidRPr="00AE16E1">
        <w:pict w14:anchorId="77361F95">
          <v:rect id="_x0000_i1172" style="width:0;height:1.5pt" o:hralign="center" o:hrstd="t" o:hr="t" fillcolor="#a0a0a0" stroked="f"/>
        </w:pict>
      </w:r>
    </w:p>
    <w:p w14:paraId="545B117B" w14:textId="60B129F7" w:rsidR="00AE16E1" w:rsidRPr="00AE16E1" w:rsidRDefault="00AE16E1" w:rsidP="00AE16E1">
      <w:pPr>
        <w:jc w:val="both"/>
        <w:rPr>
          <w:b/>
          <w:bCs/>
        </w:rPr>
      </w:pPr>
      <w:r w:rsidRPr="00AE16E1">
        <w:rPr>
          <w:b/>
          <w:bCs/>
        </w:rPr>
        <w:t>Réversibilité et point de non</w:t>
      </w:r>
      <w:r w:rsidRPr="00AE16E1">
        <w:rPr>
          <w:b/>
          <w:bCs/>
        </w:rPr>
        <w:noBreakHyphen/>
        <w:t>retour</w:t>
      </w:r>
    </w:p>
    <w:p w14:paraId="62F1B1A1" w14:textId="77777777" w:rsidR="007C475C" w:rsidRDefault="00AE16E1" w:rsidP="009721EE">
      <w:pPr>
        <w:tabs>
          <w:tab w:val="num" w:pos="720"/>
        </w:tabs>
        <w:jc w:val="both"/>
      </w:pPr>
      <w:r w:rsidRPr="00AE16E1">
        <w:t>Une chaufferie biomasse constitue un investissement pensé pour plusieurs décennies.</w:t>
      </w:r>
      <w:r w:rsidR="009721EE">
        <w:t xml:space="preserve"> </w:t>
      </w:r>
    </w:p>
    <w:p w14:paraId="2D04130B" w14:textId="25E99299" w:rsidR="00AE16E1" w:rsidRPr="00AE16E1" w:rsidRDefault="00AE16E1" w:rsidP="007C475C">
      <w:pPr>
        <w:tabs>
          <w:tab w:val="num" w:pos="720"/>
        </w:tabs>
        <w:ind w:left="708"/>
        <w:jc w:val="both"/>
        <w:rPr>
          <w:i/>
          <w:iCs/>
        </w:rPr>
      </w:pPr>
      <w:r w:rsidRPr="00AE16E1">
        <w:rPr>
          <w:i/>
          <w:iCs/>
        </w:rPr>
        <w:t>Existe</w:t>
      </w:r>
      <w:r w:rsidRPr="00AE16E1">
        <w:rPr>
          <w:i/>
          <w:iCs/>
        </w:rPr>
        <w:noBreakHyphen/>
        <w:t>t</w:t>
      </w:r>
      <w:r w:rsidRPr="00AE16E1">
        <w:rPr>
          <w:i/>
          <w:iCs/>
        </w:rPr>
        <w:noBreakHyphen/>
        <w:t xml:space="preserve">il une </w:t>
      </w:r>
      <w:r w:rsidRPr="00AE16E1">
        <w:rPr>
          <w:b/>
          <w:bCs/>
          <w:i/>
          <w:iCs/>
        </w:rPr>
        <w:t>clause contractuelle</w:t>
      </w:r>
      <w:r w:rsidRPr="00AE16E1">
        <w:rPr>
          <w:i/>
          <w:iCs/>
        </w:rPr>
        <w:t xml:space="preserve"> permettant de réduire fortement ou de supprimer l’usage du bois en cas de tension sur la ressource,</w:t>
      </w:r>
      <w:r w:rsidR="009721EE" w:rsidRPr="007C475C">
        <w:rPr>
          <w:i/>
          <w:iCs/>
        </w:rPr>
        <w:t xml:space="preserve"> </w:t>
      </w:r>
      <w:r w:rsidRPr="00AE16E1">
        <w:rPr>
          <w:i/>
          <w:iCs/>
        </w:rPr>
        <w:t>d’augmentation importante des coûts,</w:t>
      </w:r>
      <w:r w:rsidR="009721EE" w:rsidRPr="007C475C">
        <w:rPr>
          <w:i/>
          <w:iCs/>
        </w:rPr>
        <w:t xml:space="preserve"> </w:t>
      </w:r>
      <w:r w:rsidRPr="00AE16E1">
        <w:rPr>
          <w:i/>
          <w:iCs/>
        </w:rPr>
        <w:t>ou d’impacts sanitaires ou environnementaux supérieurs aux prévisions ?</w:t>
      </w:r>
    </w:p>
    <w:p w14:paraId="1A9F52C8" w14:textId="77777777" w:rsidR="00AE16E1" w:rsidRPr="00AE16E1" w:rsidRDefault="00AE16E1" w:rsidP="00AE16E1">
      <w:pPr>
        <w:jc w:val="both"/>
      </w:pPr>
      <w:r w:rsidRPr="00AE16E1">
        <w:pict w14:anchorId="72669B13">
          <v:rect id="_x0000_i1173" style="width:0;height:1.5pt" o:hralign="center" o:hrstd="t" o:hr="t" fillcolor="#a0a0a0" stroked="f"/>
        </w:pict>
      </w:r>
    </w:p>
    <w:p w14:paraId="19883234" w14:textId="77777777" w:rsidR="007C475C" w:rsidRDefault="007C475C">
      <w:pPr>
        <w:rPr>
          <w:b/>
          <w:bCs/>
        </w:rPr>
      </w:pPr>
      <w:r>
        <w:rPr>
          <w:b/>
          <w:bCs/>
        </w:rPr>
        <w:br w:type="page"/>
      </w:r>
    </w:p>
    <w:p w14:paraId="6D37911B" w14:textId="10BF64BC" w:rsidR="00AE16E1" w:rsidRPr="00AE16E1" w:rsidRDefault="00AE16E1" w:rsidP="00AE16E1">
      <w:pPr>
        <w:jc w:val="both"/>
        <w:rPr>
          <w:b/>
          <w:bCs/>
        </w:rPr>
      </w:pPr>
      <w:r w:rsidRPr="00AE16E1">
        <w:rPr>
          <w:b/>
          <w:bCs/>
        </w:rPr>
        <w:lastRenderedPageBreak/>
        <w:t>Qualité de l’air et santé publique</w:t>
      </w:r>
    </w:p>
    <w:p w14:paraId="07C69978" w14:textId="385EC2AA" w:rsidR="00AE16E1" w:rsidRPr="00AE16E1" w:rsidRDefault="00AE16E1" w:rsidP="00AE16E1">
      <w:pPr>
        <w:jc w:val="both"/>
      </w:pPr>
      <w:r w:rsidRPr="00AE16E1">
        <w:t>La conformité aux normes réglementaires ne garantit pas, à elle seule, une amélioration de la situation sanitaire locale.</w:t>
      </w:r>
      <w:r w:rsidR="009721EE">
        <w:t xml:space="preserve"> </w:t>
      </w:r>
      <w:r w:rsidR="009721EE" w:rsidRPr="009721EE">
        <w:rPr>
          <w:b/>
          <w:bCs/>
          <w:u w:val="single"/>
        </w:rPr>
        <w:t>La proximité d’écoles et d’habitations aurait du à elle seule suffire à ne pas lancer ce projet</w:t>
      </w:r>
      <w:r w:rsidR="007C475C">
        <w:rPr>
          <w:b/>
          <w:bCs/>
          <w:u w:val="single"/>
        </w:rPr>
        <w:t xml:space="preserve"> à cet emplacement</w:t>
      </w:r>
      <w:r w:rsidR="009721EE">
        <w:t xml:space="preserve">. </w:t>
      </w:r>
    </w:p>
    <w:p w14:paraId="65E9A300" w14:textId="77777777" w:rsidR="00AE16E1" w:rsidRPr="00AE16E1" w:rsidRDefault="00AE16E1" w:rsidP="00AE16E1">
      <w:pPr>
        <w:jc w:val="both"/>
      </w:pPr>
      <w:r w:rsidRPr="00AE16E1">
        <w:t>Une évaluation sanitaire spécifique locale a</w:t>
      </w:r>
      <w:r w:rsidRPr="00AE16E1">
        <w:noBreakHyphen/>
        <w:t>t</w:t>
      </w:r>
      <w:r w:rsidRPr="00AE16E1">
        <w:noBreakHyphen/>
        <w:t>elle été menée, intégrant :</w:t>
      </w:r>
    </w:p>
    <w:p w14:paraId="4F1F1F13" w14:textId="77777777" w:rsidR="00AE16E1" w:rsidRPr="00AE16E1" w:rsidRDefault="00AE16E1" w:rsidP="000F6FCC">
      <w:pPr>
        <w:pStyle w:val="Paragraphedeliste"/>
        <w:numPr>
          <w:ilvl w:val="0"/>
          <w:numId w:val="9"/>
        </w:numPr>
        <w:jc w:val="both"/>
      </w:pPr>
      <w:r w:rsidRPr="00AE16E1">
        <w:t>les particules fines et ultrafines,</w:t>
      </w:r>
    </w:p>
    <w:p w14:paraId="77F80134" w14:textId="77777777" w:rsidR="00AE16E1" w:rsidRPr="00AE16E1" w:rsidRDefault="00AE16E1" w:rsidP="000F6FCC">
      <w:pPr>
        <w:pStyle w:val="Paragraphedeliste"/>
        <w:numPr>
          <w:ilvl w:val="0"/>
          <w:numId w:val="9"/>
        </w:numPr>
        <w:jc w:val="both"/>
      </w:pPr>
      <w:r w:rsidRPr="00AE16E1">
        <w:t>les conditions météorologiques locales,</w:t>
      </w:r>
    </w:p>
    <w:p w14:paraId="005317EA" w14:textId="77777777" w:rsidR="00AE16E1" w:rsidRPr="00AE16E1" w:rsidRDefault="00AE16E1" w:rsidP="000F6FCC">
      <w:pPr>
        <w:pStyle w:val="Paragraphedeliste"/>
        <w:numPr>
          <w:ilvl w:val="0"/>
          <w:numId w:val="9"/>
        </w:numPr>
        <w:jc w:val="both"/>
      </w:pPr>
      <w:r w:rsidRPr="00AE16E1">
        <w:t>et la qualité de l’air déjà dégradée du bassin lyonnais ?</w:t>
      </w:r>
    </w:p>
    <w:p w14:paraId="61B0A76F" w14:textId="0CA9CE6D" w:rsidR="000F6FCC" w:rsidRPr="000F6FCC" w:rsidRDefault="009721EE" w:rsidP="003B176C">
      <w:pPr>
        <w:ind w:left="708"/>
        <w:jc w:val="both"/>
        <w:rPr>
          <w:i/>
          <w:iCs/>
        </w:rPr>
      </w:pPr>
      <w:r w:rsidRPr="000F6FCC">
        <w:rPr>
          <w:i/>
          <w:iCs/>
        </w:rPr>
        <w:t xml:space="preserve">Il est précisé que les émissions de CO2 baisseront de 23 000 tonnes. Merci de fournir les détails de ce calcul. </w:t>
      </w:r>
      <w:r w:rsidR="000F6FCC" w:rsidRPr="000F6FCC">
        <w:rPr>
          <w:i/>
          <w:iCs/>
        </w:rPr>
        <w:t xml:space="preserve">Sachant que la combustion du bois émet davantage que CO2 que le gaz, et beaucoup plus de particules fines (le gaz n’en émettant quasiment pas), on peut douter sinon de l’exactitude de ce calcul, au moins de sa pertinence . </w:t>
      </w:r>
    </w:p>
    <w:p w14:paraId="0EC90E67" w14:textId="1BD9E75A" w:rsidR="00AE16E1" w:rsidRPr="00AE16E1" w:rsidRDefault="000F6FCC" w:rsidP="003B176C">
      <w:pPr>
        <w:ind w:left="708"/>
        <w:jc w:val="both"/>
        <w:rPr>
          <w:i/>
          <w:iCs/>
        </w:rPr>
      </w:pPr>
      <w:r w:rsidRPr="000F6FCC">
        <w:rPr>
          <w:i/>
          <w:iCs/>
        </w:rPr>
        <w:t>Devoir arrêter la combustion du bois et repasser sur le gaz en cas de pic de pollution n’est-il pas une preuve que cette énergie est trop polluante</w:t>
      </w:r>
      <w:r w:rsidR="007C475C">
        <w:rPr>
          <w:i/>
          <w:iCs/>
        </w:rPr>
        <w:t xml:space="preserve"> et dangereuse pour la santé</w:t>
      </w:r>
      <w:r w:rsidRPr="000F6FCC">
        <w:rPr>
          <w:i/>
          <w:iCs/>
        </w:rPr>
        <w:t xml:space="preserve"> ?   </w:t>
      </w:r>
    </w:p>
    <w:p w14:paraId="523A4735" w14:textId="77777777" w:rsidR="00AE16E1" w:rsidRPr="00AE16E1" w:rsidRDefault="00AE16E1" w:rsidP="00AE16E1">
      <w:pPr>
        <w:jc w:val="both"/>
      </w:pPr>
      <w:r w:rsidRPr="00AE16E1">
        <w:pict w14:anchorId="65582328">
          <v:rect id="_x0000_i1174" style="width:0;height:1.5pt" o:hralign="center" o:hrstd="t" o:hr="t" fillcolor="#a0a0a0" stroked="f"/>
        </w:pict>
      </w:r>
    </w:p>
    <w:p w14:paraId="20CA9088" w14:textId="2F2F8946" w:rsidR="00AE16E1" w:rsidRPr="00AE16E1" w:rsidRDefault="00AE16E1" w:rsidP="00AE16E1">
      <w:pPr>
        <w:jc w:val="both"/>
        <w:rPr>
          <w:b/>
          <w:bCs/>
        </w:rPr>
      </w:pPr>
      <w:r w:rsidRPr="00AE16E1">
        <w:rPr>
          <w:b/>
          <w:bCs/>
        </w:rPr>
        <w:t>Logistique et trafic</w:t>
      </w:r>
    </w:p>
    <w:p w14:paraId="1DB09F4E" w14:textId="77777777" w:rsidR="00AE16E1" w:rsidRPr="00AE16E1" w:rsidRDefault="00AE16E1" w:rsidP="00AE16E1">
      <w:pPr>
        <w:jc w:val="both"/>
      </w:pPr>
      <w:r w:rsidRPr="00AE16E1">
        <w:t>Quel est le nombre maximal réel de camions liés au bois par jour en période hivernale, quels itinéraires précis seront utilisés, et quels horaires sont prévus ?</w:t>
      </w:r>
    </w:p>
    <w:p w14:paraId="1BDC417D" w14:textId="1FD2161A" w:rsidR="00AE16E1" w:rsidRPr="00AE16E1" w:rsidRDefault="000F6FCC" w:rsidP="000F6FCC">
      <w:pPr>
        <w:ind w:firstLine="708"/>
        <w:jc w:val="both"/>
        <w:rPr>
          <w:i/>
          <w:iCs/>
        </w:rPr>
      </w:pPr>
      <w:r w:rsidRPr="000F6FCC">
        <w:rPr>
          <w:i/>
          <w:iCs/>
        </w:rPr>
        <w:t xml:space="preserve">Merci de fournir </w:t>
      </w:r>
      <w:r w:rsidR="00AE16E1" w:rsidRPr="00AE16E1">
        <w:rPr>
          <w:i/>
          <w:iCs/>
        </w:rPr>
        <w:t>le scénario le plus contraignant, et non une moyenne annuelle.</w:t>
      </w:r>
    </w:p>
    <w:p w14:paraId="6BC91D31" w14:textId="77777777" w:rsidR="00AE16E1" w:rsidRPr="00AE16E1" w:rsidRDefault="00AE16E1" w:rsidP="00AE16E1">
      <w:pPr>
        <w:jc w:val="both"/>
      </w:pPr>
      <w:r w:rsidRPr="00AE16E1">
        <w:pict w14:anchorId="0149AE18">
          <v:rect id="_x0000_i1175" style="width:0;height:1.5pt" o:hralign="center" o:hrstd="t" o:hr="t" fillcolor="#a0a0a0" stroked="f"/>
        </w:pict>
      </w:r>
    </w:p>
    <w:p w14:paraId="1D71D744" w14:textId="77777777" w:rsidR="00AE16E1" w:rsidRPr="00AE16E1" w:rsidRDefault="00AE16E1" w:rsidP="00AE16E1">
      <w:pPr>
        <w:jc w:val="both"/>
        <w:rPr>
          <w:b/>
          <w:bCs/>
        </w:rPr>
      </w:pPr>
      <w:r w:rsidRPr="00AE16E1">
        <w:rPr>
          <w:b/>
          <w:bCs/>
        </w:rPr>
        <w:t>9. Robustesse économique pour les usagers</w:t>
      </w:r>
    </w:p>
    <w:p w14:paraId="7A83CB38" w14:textId="265DD66A" w:rsidR="003B176C" w:rsidRDefault="00AE16E1" w:rsidP="00AE16E1">
      <w:pPr>
        <w:jc w:val="both"/>
      </w:pPr>
      <w:r w:rsidRPr="00AE16E1">
        <w:t xml:space="preserve">Quel </w:t>
      </w:r>
      <w:r w:rsidR="000F6FCC">
        <w:t xml:space="preserve">est </w:t>
      </w:r>
      <w:r w:rsidRPr="00AE16E1">
        <w:t>l’impact sur le prix du chauffage pour les abonnés</w:t>
      </w:r>
      <w:r w:rsidR="000F6FCC">
        <w:t xml:space="preserve"> </w:t>
      </w:r>
      <w:r w:rsidR="003B176C">
        <w:t xml:space="preserve">dans les conditions actuelles ? </w:t>
      </w:r>
    </w:p>
    <w:p w14:paraId="6C5C0DBE" w14:textId="656BA1B6" w:rsidR="00AE16E1" w:rsidRPr="00AE16E1" w:rsidRDefault="003B176C" w:rsidP="00AE16E1">
      <w:pPr>
        <w:jc w:val="both"/>
      </w:pPr>
      <w:r>
        <w:t>Q</w:t>
      </w:r>
      <w:r w:rsidR="000F6FCC">
        <w:t xml:space="preserve">ue serait-il </w:t>
      </w:r>
      <w:r w:rsidR="00AE16E1" w:rsidRPr="00AE16E1">
        <w:t>dans les cas suivants :</w:t>
      </w:r>
    </w:p>
    <w:p w14:paraId="22881827" w14:textId="77777777" w:rsidR="00AE16E1" w:rsidRPr="00AE16E1" w:rsidRDefault="00AE16E1" w:rsidP="000F6FCC">
      <w:pPr>
        <w:pStyle w:val="Paragraphedeliste"/>
        <w:numPr>
          <w:ilvl w:val="0"/>
          <w:numId w:val="10"/>
        </w:numPr>
        <w:jc w:val="both"/>
      </w:pPr>
      <w:r w:rsidRPr="00AE16E1">
        <w:t>hausse significative du coût du bois,</w:t>
      </w:r>
    </w:p>
    <w:p w14:paraId="5A1359D2" w14:textId="77777777" w:rsidR="00AE16E1" w:rsidRPr="00AE16E1" w:rsidRDefault="00AE16E1" w:rsidP="000F6FCC">
      <w:pPr>
        <w:pStyle w:val="Paragraphedeliste"/>
        <w:numPr>
          <w:ilvl w:val="0"/>
          <w:numId w:val="10"/>
        </w:numPr>
        <w:jc w:val="both"/>
      </w:pPr>
      <w:r w:rsidRPr="00AE16E1">
        <w:t>moindre disponibilité de la biomasse,</w:t>
      </w:r>
    </w:p>
    <w:p w14:paraId="3369BC55" w14:textId="77777777" w:rsidR="00AE16E1" w:rsidRPr="00AE16E1" w:rsidRDefault="00AE16E1" w:rsidP="000F6FCC">
      <w:pPr>
        <w:pStyle w:val="Paragraphedeliste"/>
        <w:numPr>
          <w:ilvl w:val="0"/>
          <w:numId w:val="10"/>
        </w:numPr>
        <w:jc w:val="both"/>
      </w:pPr>
      <w:r w:rsidRPr="00AE16E1">
        <w:t>recours accru au gaz ou à l’électricité ?</w:t>
      </w:r>
    </w:p>
    <w:p w14:paraId="72A231D7" w14:textId="77777777" w:rsidR="00AE16E1" w:rsidRPr="00AE16E1" w:rsidRDefault="00AE16E1" w:rsidP="00AE16E1">
      <w:pPr>
        <w:jc w:val="both"/>
      </w:pPr>
      <w:r w:rsidRPr="00AE16E1">
        <w:pict w14:anchorId="02A88C2A">
          <v:rect id="_x0000_i1176" style="width:0;height:1.5pt" o:hralign="center" o:hrstd="t" o:hr="t" fillcolor="#a0a0a0" stroked="f"/>
        </w:pict>
      </w:r>
    </w:p>
    <w:p w14:paraId="535EF0A0" w14:textId="77777777" w:rsidR="00AE16E1" w:rsidRPr="00AE16E1" w:rsidRDefault="00AE16E1" w:rsidP="00AE16E1">
      <w:pPr>
        <w:jc w:val="both"/>
        <w:rPr>
          <w:b/>
          <w:bCs/>
        </w:rPr>
      </w:pPr>
      <w:r w:rsidRPr="00AE16E1">
        <w:rPr>
          <w:b/>
          <w:bCs/>
        </w:rPr>
        <w:t>10. Analyse des alternatives au bois</w:t>
      </w:r>
    </w:p>
    <w:p w14:paraId="0F64C0F4" w14:textId="77777777" w:rsidR="00AE16E1" w:rsidRPr="00AE16E1" w:rsidRDefault="00AE16E1" w:rsidP="00AE16E1">
      <w:pPr>
        <w:jc w:val="both"/>
      </w:pPr>
      <w:r w:rsidRPr="00AE16E1">
        <w:t>Pourquoi les solutions suivantes n’ont</w:t>
      </w:r>
      <w:r w:rsidRPr="00AE16E1">
        <w:noBreakHyphen/>
        <w:t>elles pas été retenues comme base du projet :</w:t>
      </w:r>
    </w:p>
    <w:p w14:paraId="274B0039" w14:textId="77777777" w:rsidR="00AE16E1" w:rsidRPr="00AE16E1" w:rsidRDefault="00AE16E1" w:rsidP="000F6FCC">
      <w:pPr>
        <w:pStyle w:val="Paragraphedeliste"/>
        <w:numPr>
          <w:ilvl w:val="0"/>
          <w:numId w:val="11"/>
        </w:numPr>
        <w:jc w:val="both"/>
      </w:pPr>
      <w:r w:rsidRPr="00AE16E1">
        <w:t>renforcement de la chaleur fatale,</w:t>
      </w:r>
    </w:p>
    <w:p w14:paraId="03544B4D" w14:textId="77777777" w:rsidR="00AE16E1" w:rsidRPr="00AE16E1" w:rsidRDefault="00AE16E1" w:rsidP="000F6FCC">
      <w:pPr>
        <w:pStyle w:val="Paragraphedeliste"/>
        <w:numPr>
          <w:ilvl w:val="0"/>
          <w:numId w:val="11"/>
        </w:numPr>
        <w:jc w:val="both"/>
      </w:pPr>
      <w:r w:rsidRPr="00AE16E1">
        <w:t>pompes à chaleur industrielles supplémentaires,</w:t>
      </w:r>
    </w:p>
    <w:p w14:paraId="53D96C1D" w14:textId="77777777" w:rsidR="00AE16E1" w:rsidRPr="00AE16E1" w:rsidRDefault="00AE16E1" w:rsidP="000F6FCC">
      <w:pPr>
        <w:pStyle w:val="Paragraphedeliste"/>
        <w:numPr>
          <w:ilvl w:val="0"/>
          <w:numId w:val="11"/>
        </w:numPr>
        <w:jc w:val="both"/>
      </w:pPr>
      <w:r w:rsidRPr="00AE16E1">
        <w:t>géothermie décentralisée,</w:t>
      </w:r>
    </w:p>
    <w:p w14:paraId="571575A5" w14:textId="77777777" w:rsidR="00AE16E1" w:rsidRPr="00AE16E1" w:rsidRDefault="00AE16E1" w:rsidP="000F6FCC">
      <w:pPr>
        <w:pStyle w:val="Paragraphedeliste"/>
        <w:numPr>
          <w:ilvl w:val="0"/>
          <w:numId w:val="11"/>
        </w:numPr>
        <w:jc w:val="both"/>
      </w:pPr>
      <w:r w:rsidRPr="00AE16E1">
        <w:t>appoint fossile strictement limité aux pics ?</w:t>
      </w:r>
    </w:p>
    <w:p w14:paraId="6D4F1501" w14:textId="70606B45" w:rsidR="00AE16E1" w:rsidRPr="00AE16E1" w:rsidRDefault="007C475C" w:rsidP="00AE16E1">
      <w:pPr>
        <w:jc w:val="both"/>
        <w:rPr>
          <w:i/>
          <w:iCs/>
        </w:rPr>
      </w:pPr>
      <w:r w:rsidRPr="007C475C">
        <w:rPr>
          <w:i/>
          <w:iCs/>
        </w:rPr>
        <w:t>Merci de fournir u</w:t>
      </w:r>
      <w:r w:rsidR="00AE16E1" w:rsidRPr="00AE16E1">
        <w:rPr>
          <w:i/>
          <w:iCs/>
        </w:rPr>
        <w:t>n comparatif technique, environnemental et sanitaire détaillé est attendu.</w:t>
      </w:r>
    </w:p>
    <w:p w14:paraId="399F886B" w14:textId="77777777" w:rsidR="00AE16E1" w:rsidRDefault="00AE16E1" w:rsidP="00AE16E1">
      <w:pPr>
        <w:jc w:val="both"/>
      </w:pPr>
    </w:p>
    <w:p w14:paraId="1C55EB87" w14:textId="72D8E38F" w:rsidR="007C475C" w:rsidRPr="007C475C" w:rsidRDefault="007C475C" w:rsidP="007C475C">
      <w:pPr>
        <w:jc w:val="center"/>
        <w:rPr>
          <w:b/>
          <w:bCs/>
          <w:i/>
          <w:iCs/>
        </w:rPr>
      </w:pPr>
      <w:r w:rsidRPr="007C475C">
        <w:rPr>
          <w:b/>
          <w:bCs/>
          <w:i/>
          <w:iCs/>
        </w:rPr>
        <w:lastRenderedPageBreak/>
        <w:t>L’idée de remplacer les énergies fossiles par des énergies dites renouvelables ne tient pas si ces nouvelles énergies sont aussi polluantes</w:t>
      </w:r>
      <w:r w:rsidR="003B176C">
        <w:rPr>
          <w:b/>
          <w:bCs/>
          <w:i/>
          <w:iCs/>
        </w:rPr>
        <w:t>, voire davantage</w:t>
      </w:r>
      <w:r w:rsidRPr="007C475C">
        <w:rPr>
          <w:b/>
          <w:bCs/>
          <w:i/>
          <w:iCs/>
        </w:rPr>
        <w:t xml:space="preserve"> que celles qu’elles remplacent.</w:t>
      </w:r>
    </w:p>
    <w:sectPr w:rsidR="007C475C" w:rsidRPr="007C4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D85"/>
    <w:multiLevelType w:val="multilevel"/>
    <w:tmpl w:val="1910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2534F"/>
    <w:multiLevelType w:val="hybridMultilevel"/>
    <w:tmpl w:val="8528DE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4F97604"/>
    <w:multiLevelType w:val="hybridMultilevel"/>
    <w:tmpl w:val="997254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9495C61"/>
    <w:multiLevelType w:val="hybridMultilevel"/>
    <w:tmpl w:val="6480F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846283"/>
    <w:multiLevelType w:val="multilevel"/>
    <w:tmpl w:val="0DDA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D2789"/>
    <w:multiLevelType w:val="multilevel"/>
    <w:tmpl w:val="BBD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A0880"/>
    <w:multiLevelType w:val="multilevel"/>
    <w:tmpl w:val="B11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C3E25"/>
    <w:multiLevelType w:val="hybridMultilevel"/>
    <w:tmpl w:val="98A2F5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DFC471F"/>
    <w:multiLevelType w:val="multilevel"/>
    <w:tmpl w:val="444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87410"/>
    <w:multiLevelType w:val="multilevel"/>
    <w:tmpl w:val="BF8E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52213"/>
    <w:multiLevelType w:val="multilevel"/>
    <w:tmpl w:val="EA3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8142E"/>
    <w:multiLevelType w:val="multilevel"/>
    <w:tmpl w:val="BB7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696955">
    <w:abstractNumId w:val="4"/>
  </w:num>
  <w:num w:numId="2" w16cid:durableId="1802458363">
    <w:abstractNumId w:val="5"/>
  </w:num>
  <w:num w:numId="3" w16cid:durableId="2129350729">
    <w:abstractNumId w:val="8"/>
  </w:num>
  <w:num w:numId="4" w16cid:durableId="715280391">
    <w:abstractNumId w:val="6"/>
  </w:num>
  <w:num w:numId="5" w16cid:durableId="183516259">
    <w:abstractNumId w:val="11"/>
  </w:num>
  <w:num w:numId="6" w16cid:durableId="1685395730">
    <w:abstractNumId w:val="9"/>
  </w:num>
  <w:num w:numId="7" w16cid:durableId="543449954">
    <w:abstractNumId w:val="0"/>
  </w:num>
  <w:num w:numId="8" w16cid:durableId="2117670470">
    <w:abstractNumId w:val="10"/>
  </w:num>
  <w:num w:numId="9" w16cid:durableId="982198926">
    <w:abstractNumId w:val="2"/>
  </w:num>
  <w:num w:numId="10" w16cid:durableId="374626765">
    <w:abstractNumId w:val="7"/>
  </w:num>
  <w:num w:numId="11" w16cid:durableId="1115712813">
    <w:abstractNumId w:val="1"/>
  </w:num>
  <w:num w:numId="12" w16cid:durableId="160892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E1"/>
    <w:rsid w:val="000F6FCC"/>
    <w:rsid w:val="001018D6"/>
    <w:rsid w:val="003B176C"/>
    <w:rsid w:val="003D6366"/>
    <w:rsid w:val="00482F19"/>
    <w:rsid w:val="007B5C8D"/>
    <w:rsid w:val="007C475C"/>
    <w:rsid w:val="008D3E88"/>
    <w:rsid w:val="009721EE"/>
    <w:rsid w:val="00AE16E1"/>
    <w:rsid w:val="00E031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664F"/>
  <w15:chartTrackingRefBased/>
  <w15:docId w15:val="{0AA21AB1-D2E6-4F13-A87C-599A46AC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1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1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16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16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16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16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16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16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16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6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16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16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16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16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16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16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16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16E1"/>
    <w:rPr>
      <w:rFonts w:eastAsiaTheme="majorEastAsia" w:cstheme="majorBidi"/>
      <w:color w:val="272727" w:themeColor="text1" w:themeTint="D8"/>
    </w:rPr>
  </w:style>
  <w:style w:type="paragraph" w:styleId="Titre">
    <w:name w:val="Title"/>
    <w:basedOn w:val="Normal"/>
    <w:next w:val="Normal"/>
    <w:link w:val="TitreCar"/>
    <w:uiPriority w:val="10"/>
    <w:qFormat/>
    <w:rsid w:val="00AE1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16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16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16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16E1"/>
    <w:pPr>
      <w:spacing w:before="160"/>
      <w:jc w:val="center"/>
    </w:pPr>
    <w:rPr>
      <w:i/>
      <w:iCs/>
      <w:color w:val="404040" w:themeColor="text1" w:themeTint="BF"/>
    </w:rPr>
  </w:style>
  <w:style w:type="character" w:customStyle="1" w:styleId="CitationCar">
    <w:name w:val="Citation Car"/>
    <w:basedOn w:val="Policepardfaut"/>
    <w:link w:val="Citation"/>
    <w:uiPriority w:val="29"/>
    <w:rsid w:val="00AE16E1"/>
    <w:rPr>
      <w:i/>
      <w:iCs/>
      <w:color w:val="404040" w:themeColor="text1" w:themeTint="BF"/>
    </w:rPr>
  </w:style>
  <w:style w:type="paragraph" w:styleId="Paragraphedeliste">
    <w:name w:val="List Paragraph"/>
    <w:basedOn w:val="Normal"/>
    <w:uiPriority w:val="34"/>
    <w:qFormat/>
    <w:rsid w:val="00AE16E1"/>
    <w:pPr>
      <w:ind w:left="720"/>
      <w:contextualSpacing/>
    </w:pPr>
  </w:style>
  <w:style w:type="character" w:styleId="Accentuationintense">
    <w:name w:val="Intense Emphasis"/>
    <w:basedOn w:val="Policepardfaut"/>
    <w:uiPriority w:val="21"/>
    <w:qFormat/>
    <w:rsid w:val="00AE16E1"/>
    <w:rPr>
      <w:i/>
      <w:iCs/>
      <w:color w:val="0F4761" w:themeColor="accent1" w:themeShade="BF"/>
    </w:rPr>
  </w:style>
  <w:style w:type="paragraph" w:styleId="Citationintense">
    <w:name w:val="Intense Quote"/>
    <w:basedOn w:val="Normal"/>
    <w:next w:val="Normal"/>
    <w:link w:val="CitationintenseCar"/>
    <w:uiPriority w:val="30"/>
    <w:qFormat/>
    <w:rsid w:val="00AE1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16E1"/>
    <w:rPr>
      <w:i/>
      <w:iCs/>
      <w:color w:val="0F4761" w:themeColor="accent1" w:themeShade="BF"/>
    </w:rPr>
  </w:style>
  <w:style w:type="character" w:styleId="Rfrenceintense">
    <w:name w:val="Intense Reference"/>
    <w:basedOn w:val="Policepardfaut"/>
    <w:uiPriority w:val="32"/>
    <w:qFormat/>
    <w:rsid w:val="00AE1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624</Words>
  <Characters>3436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PELLET</dc:creator>
  <cp:keywords/>
  <dc:description/>
  <cp:lastModifiedBy>Bernard PELLET</cp:lastModifiedBy>
  <cp:revision>2</cp:revision>
  <dcterms:created xsi:type="dcterms:W3CDTF">2026-01-12T16:09:00Z</dcterms:created>
  <dcterms:modified xsi:type="dcterms:W3CDTF">2026-01-12T16:58:00Z</dcterms:modified>
</cp:coreProperties>
</file>