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7A" w:rsidRDefault="0070768C" w:rsidP="0070768C">
      <w:pPr>
        <w:jc w:val="center"/>
        <w:rPr>
          <w:rFonts w:ascii="Calibri" w:eastAsia="Calibri" w:hAnsi="Calibri" w:cs="Calibri"/>
          <w:color w:val="191B0E"/>
          <w:kern w:val="24"/>
          <w:sz w:val="32"/>
          <w:szCs w:val="32"/>
        </w:rPr>
      </w:pPr>
      <w:r w:rsidRPr="0036687A">
        <w:rPr>
          <w:rFonts w:ascii="Calibri" w:eastAsia="Calibri" w:hAnsi="Calibri" w:cs="Calibri"/>
          <w:b/>
          <w:bCs/>
          <w:color w:val="191B0E"/>
          <w:kern w:val="24"/>
          <w:sz w:val="32"/>
          <w:szCs w:val="32"/>
        </w:rPr>
        <w:t xml:space="preserve">Demande d’autorisation environnementale </w:t>
      </w:r>
      <w:r w:rsidRPr="0036687A">
        <w:rPr>
          <w:rFonts w:ascii="Calibri" w:eastAsia="Calibri" w:hAnsi="Calibri" w:cs="Calibri"/>
          <w:color w:val="191B0E"/>
          <w:kern w:val="24"/>
          <w:sz w:val="32"/>
          <w:szCs w:val="32"/>
        </w:rPr>
        <w:t>présentée par la</w:t>
      </w:r>
    </w:p>
    <w:p w:rsidR="0070768C" w:rsidRPr="00AB711A" w:rsidRDefault="0070768C" w:rsidP="0070768C">
      <w:pPr>
        <w:jc w:val="center"/>
        <w:rPr>
          <w:rFonts w:ascii="Calibri" w:eastAsia="Calibri" w:hAnsi="Calibri" w:cs="Calibri"/>
          <w:color w:val="191B0E"/>
          <w:kern w:val="24"/>
          <w:sz w:val="32"/>
          <w:szCs w:val="32"/>
        </w:rPr>
      </w:pPr>
      <w:r w:rsidRPr="0036687A">
        <w:rPr>
          <w:rFonts w:ascii="Calibri" w:eastAsia="Calibri" w:hAnsi="Calibri" w:cs="Calibri"/>
          <w:color w:val="191B0E"/>
          <w:kern w:val="24"/>
          <w:sz w:val="32"/>
          <w:szCs w:val="32"/>
        </w:rPr>
        <w:t xml:space="preserve"> Société Vosgienne de Recyclage de Bétons (SRVB) relative à la </w:t>
      </w:r>
      <w:r w:rsidRPr="0036687A">
        <w:rPr>
          <w:rFonts w:ascii="Calibri" w:eastAsia="Calibri" w:hAnsi="Calibri" w:cs="Calibri"/>
          <w:color w:val="191B0E"/>
          <w:kern w:val="24"/>
          <w:sz w:val="32"/>
          <w:szCs w:val="32"/>
        </w:rPr>
        <w:br/>
      </w:r>
      <w:r w:rsidRPr="0036687A">
        <w:rPr>
          <w:rFonts w:ascii="Calibri" w:eastAsia="Calibri" w:hAnsi="Calibri" w:cs="Calibri"/>
          <w:b/>
          <w:bCs/>
          <w:color w:val="002060"/>
          <w:kern w:val="24"/>
          <w:sz w:val="32"/>
          <w:szCs w:val="32"/>
        </w:rPr>
        <w:t>C</w:t>
      </w:r>
      <w:r w:rsidRPr="0036687A">
        <w:rPr>
          <w:rFonts w:ascii="Calibri" w:eastAsia="Calibri" w:hAnsi="Calibri" w:cs="Calibri"/>
          <w:color w:val="002060"/>
          <w:kern w:val="24"/>
          <w:sz w:val="32"/>
          <w:szCs w:val="32"/>
        </w:rPr>
        <w:t xml:space="preserve">réation d’une </w:t>
      </w:r>
      <w:r w:rsidRPr="0036687A">
        <w:rPr>
          <w:rFonts w:ascii="Calibri" w:eastAsia="Calibri" w:hAnsi="Calibri" w:cs="Calibri"/>
          <w:b/>
          <w:bCs/>
          <w:color w:val="002060"/>
          <w:kern w:val="24"/>
          <w:sz w:val="32"/>
          <w:szCs w:val="32"/>
        </w:rPr>
        <w:t xml:space="preserve">plate-forme de transit et regroupement </w:t>
      </w:r>
      <w:r w:rsidRPr="0036687A">
        <w:rPr>
          <w:rFonts w:ascii="Calibri" w:eastAsia="Calibri" w:hAnsi="Calibri" w:cs="Calibri"/>
          <w:color w:val="002060"/>
          <w:kern w:val="24"/>
          <w:sz w:val="32"/>
          <w:szCs w:val="32"/>
        </w:rPr>
        <w:t xml:space="preserve">de déchets de </w:t>
      </w:r>
      <w:r w:rsidRPr="0036687A">
        <w:rPr>
          <w:rFonts w:ascii="Calibri" w:eastAsia="Calibri" w:hAnsi="Calibri" w:cs="Calibri"/>
          <w:b/>
          <w:bCs/>
          <w:color w:val="002060"/>
          <w:kern w:val="24"/>
          <w:sz w:val="32"/>
          <w:szCs w:val="32"/>
        </w:rPr>
        <w:t xml:space="preserve">bois dangereux de classe C </w:t>
      </w:r>
      <w:r w:rsidRPr="0036687A">
        <w:rPr>
          <w:rFonts w:ascii="Calibri" w:eastAsia="Calibri" w:hAnsi="Calibri" w:cs="Calibri"/>
          <w:color w:val="002060"/>
          <w:kern w:val="24"/>
          <w:sz w:val="32"/>
          <w:szCs w:val="32"/>
        </w:rPr>
        <w:t xml:space="preserve">car traités </w:t>
      </w:r>
      <w:r w:rsidRPr="0036687A">
        <w:rPr>
          <w:rFonts w:ascii="Calibri" w:eastAsia="Calibri" w:hAnsi="Calibri" w:cs="Calibri"/>
          <w:color w:val="191B0E"/>
          <w:kern w:val="24"/>
          <w:sz w:val="32"/>
          <w:szCs w:val="32"/>
        </w:rPr>
        <w:t xml:space="preserve">(créosote, sels métalliques) </w:t>
      </w:r>
      <w:r w:rsidRPr="0036687A">
        <w:rPr>
          <w:rFonts w:ascii="Calibri" w:eastAsia="Calibri" w:hAnsi="Calibri" w:cs="Calibri"/>
          <w:color w:val="002060"/>
          <w:kern w:val="24"/>
          <w:sz w:val="32"/>
          <w:szCs w:val="32"/>
        </w:rPr>
        <w:t xml:space="preserve">sur la commune de LERRAIN </w:t>
      </w:r>
      <w:r w:rsidRPr="0036687A">
        <w:rPr>
          <w:rFonts w:ascii="Calibri" w:eastAsia="Calibri" w:hAnsi="Calibri" w:cs="Calibri"/>
          <w:color w:val="002060"/>
          <w:kern w:val="24"/>
          <w:sz w:val="32"/>
          <w:szCs w:val="32"/>
        </w:rPr>
        <w:br/>
      </w:r>
      <w:r w:rsidRPr="0036687A">
        <w:rPr>
          <w:rFonts w:ascii="Calibri" w:eastAsia="Calibri" w:hAnsi="Calibri" w:cs="Calibri"/>
          <w:color w:val="002060"/>
          <w:kern w:val="24"/>
          <w:sz w:val="32"/>
          <w:szCs w:val="32"/>
        </w:rPr>
        <w:br/>
      </w:r>
      <w:r w:rsidRPr="00AB711A">
        <w:rPr>
          <w:rFonts w:ascii="Calibri" w:eastAsia="Calibri" w:hAnsi="Calibri" w:cs="Calibri"/>
          <w:color w:val="191B0E"/>
          <w:kern w:val="24"/>
          <w:sz w:val="32"/>
          <w:szCs w:val="32"/>
        </w:rPr>
        <w:t>Consultation parallélisée (consultation du public par voie électronique)</w:t>
      </w:r>
    </w:p>
    <w:p w:rsidR="0070768C" w:rsidRPr="00AB711A" w:rsidRDefault="0070768C" w:rsidP="0070768C">
      <w:pPr>
        <w:jc w:val="center"/>
        <w:rPr>
          <w:rFonts w:ascii="Calibri" w:eastAsia="Calibri" w:hAnsi="Calibri" w:cs="Calibri"/>
          <w:color w:val="191B0E"/>
          <w:kern w:val="24"/>
          <w:sz w:val="32"/>
          <w:szCs w:val="32"/>
        </w:rPr>
      </w:pPr>
      <w:proofErr w:type="gramStart"/>
      <w:r w:rsidRPr="00AB711A">
        <w:rPr>
          <w:rFonts w:ascii="Calibri" w:eastAsia="Calibri" w:hAnsi="Calibri" w:cs="Calibri"/>
          <w:color w:val="191B0E"/>
          <w:kern w:val="24"/>
          <w:sz w:val="32"/>
          <w:szCs w:val="32"/>
        </w:rPr>
        <w:t>du</w:t>
      </w:r>
      <w:proofErr w:type="gramEnd"/>
      <w:r w:rsidRPr="00AB711A">
        <w:rPr>
          <w:rFonts w:ascii="Calibri" w:eastAsia="Calibri" w:hAnsi="Calibri" w:cs="Calibri"/>
          <w:color w:val="191B0E"/>
          <w:kern w:val="24"/>
          <w:sz w:val="32"/>
          <w:szCs w:val="32"/>
        </w:rPr>
        <w:t xml:space="preserve"> </w:t>
      </w:r>
      <w:r w:rsidRPr="00AB711A">
        <w:rPr>
          <w:rFonts w:ascii="Calibri" w:eastAsia="Calibri" w:hAnsi="Calibri" w:cs="Calibri"/>
          <w:b/>
          <w:bCs/>
          <w:color w:val="191B0E"/>
          <w:kern w:val="24"/>
          <w:sz w:val="32"/>
          <w:szCs w:val="32"/>
        </w:rPr>
        <w:t xml:space="preserve">15 juillet </w:t>
      </w:r>
      <w:r w:rsidRPr="00AB711A">
        <w:rPr>
          <w:rFonts w:ascii="Calibri" w:eastAsia="Calibri" w:hAnsi="Calibri" w:cs="Calibri"/>
          <w:color w:val="191B0E"/>
          <w:kern w:val="24"/>
          <w:sz w:val="32"/>
          <w:szCs w:val="32"/>
        </w:rPr>
        <w:t xml:space="preserve">2025 au </w:t>
      </w:r>
      <w:r w:rsidRPr="00AB711A">
        <w:rPr>
          <w:rFonts w:ascii="Calibri" w:eastAsia="Calibri" w:hAnsi="Calibri" w:cs="Calibri"/>
          <w:b/>
          <w:bCs/>
          <w:color w:val="191B0E"/>
          <w:kern w:val="24"/>
          <w:sz w:val="32"/>
          <w:szCs w:val="32"/>
        </w:rPr>
        <w:t xml:space="preserve">16 octobre </w:t>
      </w:r>
      <w:r w:rsidRPr="00AB711A">
        <w:rPr>
          <w:rFonts w:ascii="Calibri" w:eastAsia="Calibri" w:hAnsi="Calibri" w:cs="Calibri"/>
          <w:color w:val="191B0E"/>
          <w:kern w:val="24"/>
          <w:sz w:val="32"/>
          <w:szCs w:val="32"/>
        </w:rPr>
        <w:t>2025</w:t>
      </w:r>
    </w:p>
    <w:p w:rsidR="0070768C" w:rsidRDefault="0070768C" w:rsidP="0070768C">
      <w:pPr>
        <w:rPr>
          <w:rFonts w:ascii="Calibri" w:eastAsia="Calibri" w:hAnsi="Calibri" w:cs="Calibri"/>
          <w:color w:val="191B0E"/>
          <w:kern w:val="24"/>
        </w:rPr>
      </w:pPr>
    </w:p>
    <w:p w:rsidR="0070768C" w:rsidRPr="00AB711A" w:rsidRDefault="0070768C" w:rsidP="0070768C">
      <w:pPr>
        <w:jc w:val="center"/>
        <w:rPr>
          <w:rFonts w:ascii="Calibri" w:eastAsia="Calibri" w:hAnsi="Calibri" w:cs="Calibri"/>
          <w:b/>
          <w:color w:val="191B0E"/>
          <w:kern w:val="24"/>
          <w:sz w:val="32"/>
          <w:szCs w:val="32"/>
        </w:rPr>
      </w:pPr>
      <w:r w:rsidRPr="00AB711A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 xml:space="preserve">Compte rendu de la permanence du commissaire enquêteur </w:t>
      </w:r>
    </w:p>
    <w:p w:rsidR="0070768C" w:rsidRPr="00AB711A" w:rsidRDefault="0070768C" w:rsidP="0070768C">
      <w:pPr>
        <w:jc w:val="center"/>
        <w:rPr>
          <w:rFonts w:ascii="Calibri" w:eastAsia="Calibri" w:hAnsi="Calibri" w:cs="Calibri"/>
          <w:b/>
          <w:color w:val="191B0E"/>
          <w:kern w:val="24"/>
          <w:sz w:val="32"/>
          <w:szCs w:val="32"/>
        </w:rPr>
      </w:pPr>
      <w:proofErr w:type="gramStart"/>
      <w:r w:rsidRPr="00AB711A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>du</w:t>
      </w:r>
      <w:proofErr w:type="gramEnd"/>
      <w:r w:rsidRPr="00AB711A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 xml:space="preserve"> 22 août de 14h30 à 16h30</w:t>
      </w:r>
    </w:p>
    <w:p w:rsidR="0070768C" w:rsidRDefault="0070768C" w:rsidP="0070768C">
      <w:pPr>
        <w:rPr>
          <w:rFonts w:ascii="Calibri" w:eastAsia="Calibri" w:hAnsi="Calibri" w:cs="Calibri"/>
          <w:b/>
          <w:color w:val="191B0E"/>
          <w:kern w:val="24"/>
          <w:sz w:val="28"/>
          <w:szCs w:val="28"/>
        </w:rPr>
      </w:pPr>
    </w:p>
    <w:p w:rsidR="0070768C" w:rsidRPr="00AB711A" w:rsidRDefault="0070768C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 w:rsidRPr="00AB711A"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>Lieu</w:t>
      </w:r>
      <w:r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= salle indépendante de la mairie de L</w:t>
      </w:r>
      <w:r w:rsidR="00B84EE5">
        <w:rPr>
          <w:rFonts w:ascii="Calibri" w:eastAsia="Calibri" w:hAnsi="Calibri" w:cs="Calibri"/>
          <w:color w:val="191B0E"/>
          <w:kern w:val="24"/>
          <w:sz w:val="28"/>
          <w:szCs w:val="28"/>
        </w:rPr>
        <w:t>ERRAIN</w:t>
      </w:r>
      <w:r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</w:t>
      </w:r>
    </w:p>
    <w:p w:rsidR="0070768C" w:rsidRPr="00AB711A" w:rsidRDefault="00414B95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 w:rsidRPr="00AB711A"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>Horaires</w:t>
      </w:r>
      <w:r w:rsidR="00AB711A"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> :</w:t>
      </w:r>
      <w:r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</w:t>
      </w:r>
      <w:r w:rsidR="00B84EE5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de </w:t>
      </w:r>
      <w:r w:rsidR="00B84EE5"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>14</w:t>
      </w:r>
      <w:r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>h</w:t>
      </w:r>
      <w:r w:rsid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>30</w:t>
      </w:r>
      <w:r w:rsidR="0070768C"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</w:t>
      </w:r>
      <w:r w:rsidR="00B84EE5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à </w:t>
      </w:r>
      <w:r w:rsidR="00B84EE5"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>16</w:t>
      </w:r>
      <w:r w:rsidR="0070768C"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h30  </w:t>
      </w:r>
    </w:p>
    <w:p w:rsidR="0070768C" w:rsidRPr="00AB711A" w:rsidRDefault="0070768C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 w:rsidRPr="00AB711A"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>Commissaire enquêteur</w:t>
      </w:r>
      <w:r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= Claude BASTIEN </w:t>
      </w:r>
    </w:p>
    <w:p w:rsidR="0070768C" w:rsidRPr="00AB711A" w:rsidRDefault="0070768C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</w:p>
    <w:p w:rsidR="00AB711A" w:rsidRDefault="00414B95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 w:rsidRPr="00AB711A"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>Personnes reçues à la permanence</w:t>
      </w:r>
      <w:r w:rsidR="009052BE" w:rsidRPr="00AB711A"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 xml:space="preserve"> :   </w:t>
      </w:r>
      <w:r w:rsidR="009052BE"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Néant ; personne ne s’est présenté, je n’ai reçu aucun courrier </w:t>
      </w:r>
      <w:r w:rsid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ou autre </w:t>
      </w:r>
      <w:r w:rsidR="00AB711A"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>message.</w:t>
      </w:r>
    </w:p>
    <w:p w:rsidR="00AB711A" w:rsidRDefault="00AB711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</w:p>
    <w:p w:rsidR="009052BE" w:rsidRDefault="00AB711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Dressé le 22 août </w:t>
      </w:r>
      <w:r w:rsidR="00B84EE5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à </w:t>
      </w:r>
      <w:proofErr w:type="spellStart"/>
      <w:r w:rsidR="00B84EE5"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>Lerrain</w:t>
      </w:r>
      <w:proofErr w:type="spellEnd"/>
      <w:r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</w:t>
      </w:r>
    </w:p>
    <w:p w:rsidR="0036687A" w:rsidRDefault="0036687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</w:p>
    <w:p w:rsidR="00AB711A" w:rsidRDefault="00AB711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    Le commissaire enquêteur </w:t>
      </w:r>
    </w:p>
    <w:p w:rsidR="00AB711A" w:rsidRDefault="00AB711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</w:p>
    <w:p w:rsidR="0036687A" w:rsidRDefault="0036687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>
        <w:rPr>
          <w:rFonts w:ascii="Calibri" w:eastAsia="Calibri" w:hAnsi="Calibri" w:cs="Calibri"/>
          <w:noProof/>
          <w:color w:val="191B0E"/>
          <w:kern w:val="24"/>
          <w:sz w:val="28"/>
          <w:szCs w:val="28"/>
          <w:lang w:eastAsia="fr-FR"/>
        </w:rPr>
        <w:drawing>
          <wp:inline distT="0" distB="0" distL="0" distR="0" wp14:anchorId="75919C26">
            <wp:extent cx="1472665" cy="153084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71" cy="1542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687A" w:rsidRDefault="0036687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</w:p>
    <w:p w:rsidR="00AB711A" w:rsidRPr="00AB711A" w:rsidRDefault="00AB711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          Claude BASTIEN </w:t>
      </w:r>
    </w:p>
    <w:sectPr w:rsidR="00AB711A" w:rsidRPr="00AB711A" w:rsidSect="0036687A">
      <w:pgSz w:w="11907" w:h="16840" w:code="9"/>
      <w:pgMar w:top="709" w:right="851" w:bottom="851" w:left="851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8C"/>
    <w:rsid w:val="0036687A"/>
    <w:rsid w:val="00414B95"/>
    <w:rsid w:val="006A6765"/>
    <w:rsid w:val="0070768C"/>
    <w:rsid w:val="009052BE"/>
    <w:rsid w:val="00AB711A"/>
    <w:rsid w:val="00AD4940"/>
    <w:rsid w:val="00B84EE5"/>
    <w:rsid w:val="00EB2909"/>
    <w:rsid w:val="00F359C0"/>
    <w:rsid w:val="00F5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E73C"/>
  <w15:chartTrackingRefBased/>
  <w15:docId w15:val="{184133C6-7B7F-41C1-9AF2-59CA14EA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6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BASTIEN</dc:creator>
  <cp:keywords/>
  <dc:description/>
  <cp:lastModifiedBy>Claude BASTIEN</cp:lastModifiedBy>
  <cp:revision>2</cp:revision>
  <dcterms:created xsi:type="dcterms:W3CDTF">2025-08-23T15:13:00Z</dcterms:created>
  <dcterms:modified xsi:type="dcterms:W3CDTF">2025-08-23T15:13:00Z</dcterms:modified>
</cp:coreProperties>
</file>